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97C" w:rsidRDefault="0074497C" w:rsidP="00C73C47">
      <w:pPr>
        <w:autoSpaceDE w:val="0"/>
        <w:autoSpaceDN w:val="0"/>
        <w:adjustRightInd w:val="0"/>
        <w:spacing w:after="0" w:line="240" w:lineRule="auto"/>
        <w:jc w:val="center"/>
        <w:rPr>
          <w:rFonts w:ascii="TTE1AF9618t00" w:hAnsi="TTE1AF9618t00" w:cs="TTE1AF9618t00"/>
          <w:b/>
          <w:color w:val="000000"/>
          <w:sz w:val="36"/>
          <w:szCs w:val="36"/>
          <w:u w:val="single"/>
        </w:rPr>
      </w:pPr>
    </w:p>
    <w:p w:rsidR="0074497C" w:rsidRDefault="00CC01DE" w:rsidP="00CC01DE">
      <w:pPr>
        <w:autoSpaceDE w:val="0"/>
        <w:autoSpaceDN w:val="0"/>
        <w:adjustRightInd w:val="0"/>
        <w:spacing w:after="0" w:line="240" w:lineRule="auto"/>
        <w:rPr>
          <w:rFonts w:ascii="TTE1AF9618t00" w:hAnsi="TTE1AF9618t00" w:cs="TTE1AF9618t00"/>
          <w:b/>
          <w:color w:val="000000"/>
          <w:sz w:val="36"/>
          <w:szCs w:val="36"/>
          <w:u w:val="single"/>
        </w:rPr>
      </w:pPr>
      <w:r>
        <w:rPr>
          <w:rFonts w:ascii="Arial" w:hAnsi="Arial"/>
          <w:noProof/>
          <w:lang w:eastAsia="fr-FR"/>
        </w:rPr>
        <w:drawing>
          <wp:inline distT="0" distB="0" distL="0" distR="0" wp14:anchorId="34DC8D63" wp14:editId="0C28EAE8">
            <wp:extent cx="1470660" cy="1404620"/>
            <wp:effectExtent l="19050" t="0" r="0" b="0"/>
            <wp:docPr id="2" name="Image 2"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6"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CC01DE" w:rsidRDefault="00CC01DE" w:rsidP="00CC01DE">
      <w:pPr>
        <w:rPr>
          <w:rFonts w:ascii="Arial" w:eastAsia="Times New Roman" w:hAnsi="Arial" w:cs="Times New Roman"/>
          <w:b/>
          <w:szCs w:val="20"/>
          <w:lang w:eastAsia="fr-FR"/>
        </w:rPr>
      </w:pPr>
      <w:r w:rsidRPr="00CC01DE">
        <w:rPr>
          <w:rFonts w:ascii="Arial" w:eastAsia="Times New Roman" w:hAnsi="Arial" w:cs="Times New Roman"/>
          <w:b/>
          <w:szCs w:val="20"/>
          <w:lang w:eastAsia="fr-FR"/>
        </w:rPr>
        <w:t>Mairie de CERBERE</w:t>
      </w:r>
    </w:p>
    <w:p w:rsidR="00CC01DE" w:rsidRPr="00CC01DE" w:rsidRDefault="00CC01DE" w:rsidP="00CC01DE">
      <w:pPr>
        <w:rPr>
          <w:rFonts w:ascii="Arial" w:eastAsia="Times New Roman" w:hAnsi="Arial" w:cs="Times New Roman"/>
          <w:b/>
          <w:szCs w:val="20"/>
          <w:lang w:eastAsia="fr-FR"/>
        </w:rPr>
      </w:pPr>
      <w:r w:rsidRPr="00CC01DE">
        <w:rPr>
          <w:rFonts w:ascii="Arial" w:eastAsia="Times New Roman" w:hAnsi="Arial" w:cs="Times New Roman"/>
          <w:b/>
          <w:szCs w:val="20"/>
          <w:lang w:eastAsia="fr-FR"/>
        </w:rPr>
        <w:t>66290</w:t>
      </w:r>
    </w:p>
    <w:p w:rsidR="00CC01DE" w:rsidRPr="00CC01DE" w:rsidRDefault="00CC01DE" w:rsidP="00CC01DE">
      <w:pPr>
        <w:spacing w:after="0" w:line="240" w:lineRule="auto"/>
        <w:rPr>
          <w:rFonts w:ascii="Arial" w:eastAsia="Times New Roman" w:hAnsi="Arial" w:cs="Times New Roman"/>
          <w:b/>
          <w:szCs w:val="20"/>
          <w:lang w:eastAsia="fr-FR"/>
        </w:rPr>
      </w:pPr>
      <w:r w:rsidRPr="00CC01DE">
        <w:rPr>
          <w:rFonts w:ascii="Arial" w:eastAsia="Times New Roman" w:hAnsi="Arial" w:cs="Times New Roman"/>
          <w:b/>
          <w:szCs w:val="20"/>
          <w:lang w:eastAsia="fr-FR"/>
        </w:rPr>
        <w:t>________</w:t>
      </w:r>
    </w:p>
    <w:p w:rsidR="00CC01DE" w:rsidRPr="00CC01DE" w:rsidRDefault="00CC01DE" w:rsidP="00CC01DE">
      <w:pPr>
        <w:spacing w:after="0" w:line="240" w:lineRule="auto"/>
        <w:rPr>
          <w:rFonts w:ascii="Arial" w:eastAsia="Times New Roman" w:hAnsi="Arial" w:cs="Times New Roman"/>
          <w:szCs w:val="20"/>
          <w:lang w:eastAsia="fr-FR"/>
        </w:rPr>
      </w:pPr>
      <w:r w:rsidRPr="00CC01DE">
        <w:rPr>
          <w:rFonts w:ascii="Arial" w:eastAsia="Times New Roman" w:hAnsi="Arial" w:cs="Times New Roman"/>
          <w:szCs w:val="20"/>
          <w:lang w:eastAsia="fr-FR"/>
        </w:rPr>
        <w:t>Tél. 04.68.88.41.85</w:t>
      </w:r>
    </w:p>
    <w:p w:rsidR="00CC01DE" w:rsidRPr="00CC01DE" w:rsidRDefault="00CC01DE" w:rsidP="00CC01DE">
      <w:pPr>
        <w:spacing w:after="0" w:line="240" w:lineRule="auto"/>
        <w:rPr>
          <w:rFonts w:ascii="Arial" w:eastAsia="Times New Roman" w:hAnsi="Arial" w:cs="Times New Roman"/>
          <w:szCs w:val="20"/>
          <w:lang w:eastAsia="fr-FR"/>
        </w:rPr>
      </w:pPr>
      <w:r w:rsidRPr="00CC01DE">
        <w:rPr>
          <w:rFonts w:ascii="Arial" w:eastAsia="Times New Roman" w:hAnsi="Arial" w:cs="Times New Roman"/>
          <w:szCs w:val="20"/>
          <w:lang w:eastAsia="fr-FR"/>
        </w:rPr>
        <w:t>Fax. 04.68.88.47.64</w:t>
      </w:r>
    </w:p>
    <w:p w:rsidR="0074497C" w:rsidRDefault="0074497C" w:rsidP="00CC01DE">
      <w:pPr>
        <w:tabs>
          <w:tab w:val="left" w:pos="195"/>
        </w:tabs>
        <w:autoSpaceDE w:val="0"/>
        <w:autoSpaceDN w:val="0"/>
        <w:adjustRightInd w:val="0"/>
        <w:spacing w:after="0" w:line="240" w:lineRule="auto"/>
        <w:rPr>
          <w:rFonts w:ascii="TTE1AF9618t00" w:hAnsi="TTE1AF9618t00" w:cs="TTE1AF9618t00"/>
          <w:b/>
          <w:color w:val="000000"/>
          <w:sz w:val="36"/>
          <w:szCs w:val="36"/>
          <w:u w:val="single"/>
        </w:rPr>
      </w:pPr>
    </w:p>
    <w:p w:rsidR="0074497C" w:rsidRDefault="0074497C" w:rsidP="00C73C47">
      <w:pPr>
        <w:autoSpaceDE w:val="0"/>
        <w:autoSpaceDN w:val="0"/>
        <w:adjustRightInd w:val="0"/>
        <w:spacing w:after="0" w:line="240" w:lineRule="auto"/>
        <w:jc w:val="center"/>
        <w:rPr>
          <w:rFonts w:ascii="TTE1AF9618t00" w:hAnsi="TTE1AF9618t00" w:cs="TTE1AF9618t00"/>
          <w:b/>
          <w:color w:val="000000"/>
          <w:sz w:val="36"/>
          <w:szCs w:val="36"/>
          <w:u w:val="single"/>
        </w:rPr>
      </w:pPr>
    </w:p>
    <w:p w:rsidR="0074497C" w:rsidRDefault="0074497C" w:rsidP="00C73C47">
      <w:pPr>
        <w:autoSpaceDE w:val="0"/>
        <w:autoSpaceDN w:val="0"/>
        <w:adjustRightInd w:val="0"/>
        <w:spacing w:after="0" w:line="240" w:lineRule="auto"/>
        <w:jc w:val="center"/>
        <w:rPr>
          <w:rFonts w:ascii="TTE1AF9618t00" w:hAnsi="TTE1AF9618t00" w:cs="TTE1AF9618t00"/>
          <w:b/>
          <w:color w:val="000000"/>
          <w:sz w:val="36"/>
          <w:szCs w:val="36"/>
          <w:u w:val="single"/>
        </w:rPr>
      </w:pPr>
    </w:p>
    <w:p w:rsidR="005D1FAF" w:rsidRPr="0074497C" w:rsidRDefault="005D1FAF" w:rsidP="00C73C47">
      <w:pPr>
        <w:autoSpaceDE w:val="0"/>
        <w:autoSpaceDN w:val="0"/>
        <w:adjustRightInd w:val="0"/>
        <w:spacing w:after="0" w:line="240" w:lineRule="auto"/>
        <w:jc w:val="center"/>
        <w:rPr>
          <w:rFonts w:ascii="TTE1AF9618t00" w:hAnsi="TTE1AF9618t00" w:cs="TTE1AF9618t00"/>
          <w:b/>
          <w:color w:val="000000"/>
          <w:sz w:val="36"/>
          <w:szCs w:val="36"/>
          <w:u w:val="single"/>
        </w:rPr>
      </w:pPr>
      <w:r w:rsidRPr="0074497C">
        <w:rPr>
          <w:rFonts w:ascii="TTE1AF9618t00" w:hAnsi="TTE1AF9618t00" w:cs="TTE1AF9618t00"/>
          <w:b/>
          <w:color w:val="000000"/>
          <w:sz w:val="36"/>
          <w:szCs w:val="36"/>
          <w:u w:val="single"/>
        </w:rPr>
        <w:t>MARCHE PUBLIC DE SERVICES</w:t>
      </w:r>
    </w:p>
    <w:p w:rsidR="00C73C47" w:rsidRDefault="00C73C47" w:rsidP="00C73C47">
      <w:pPr>
        <w:autoSpaceDE w:val="0"/>
        <w:autoSpaceDN w:val="0"/>
        <w:adjustRightInd w:val="0"/>
        <w:spacing w:after="0" w:line="240" w:lineRule="auto"/>
        <w:jc w:val="center"/>
        <w:rPr>
          <w:rFonts w:ascii="TTE1B04D78t00" w:hAnsi="TTE1B04D78t00" w:cs="TTE1B04D78t00"/>
          <w:color w:val="000000"/>
          <w:sz w:val="44"/>
          <w:szCs w:val="44"/>
        </w:rPr>
      </w:pPr>
    </w:p>
    <w:p w:rsidR="0074497C" w:rsidRDefault="0074497C" w:rsidP="00C73C47">
      <w:pPr>
        <w:autoSpaceDE w:val="0"/>
        <w:autoSpaceDN w:val="0"/>
        <w:adjustRightInd w:val="0"/>
        <w:spacing w:after="0" w:line="240" w:lineRule="auto"/>
        <w:jc w:val="center"/>
        <w:rPr>
          <w:rFonts w:ascii="TTE1B04D78t00" w:hAnsi="TTE1B04D78t00" w:cs="TTE1B04D78t00"/>
          <w:color w:val="000000"/>
          <w:sz w:val="44"/>
          <w:szCs w:val="44"/>
        </w:rPr>
      </w:pPr>
    </w:p>
    <w:p w:rsidR="0074497C" w:rsidRDefault="0074497C" w:rsidP="0074497C">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B04D78t00" w:hAnsi="TTE1B04D78t00" w:cs="TTE1B04D78t00"/>
          <w:color w:val="000000"/>
          <w:sz w:val="44"/>
          <w:szCs w:val="44"/>
        </w:rPr>
      </w:pPr>
    </w:p>
    <w:p w:rsidR="005D1FAF" w:rsidRPr="0074497C" w:rsidRDefault="005D1FAF" w:rsidP="0074497C">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B04D78t00" w:hAnsi="TTE1B04D78t00" w:cs="TTE1B04D78t00"/>
          <w:b/>
          <w:color w:val="000000"/>
          <w:sz w:val="44"/>
          <w:szCs w:val="44"/>
        </w:rPr>
      </w:pPr>
      <w:r w:rsidRPr="0074497C">
        <w:rPr>
          <w:rFonts w:ascii="TTE1B04D78t00" w:hAnsi="TTE1B04D78t00" w:cs="TTE1B04D78t00"/>
          <w:b/>
          <w:color w:val="000000"/>
          <w:sz w:val="44"/>
          <w:szCs w:val="44"/>
        </w:rPr>
        <w:t>SOUSCRIPTION DES CONTRATS D’ASSURANCE</w:t>
      </w:r>
    </w:p>
    <w:p w:rsidR="005D1FAF" w:rsidRPr="0074497C" w:rsidRDefault="005D1FAF" w:rsidP="0074497C">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B04D78t00" w:hAnsi="TTE1B04D78t00" w:cs="TTE1B04D78t00"/>
          <w:b/>
          <w:color w:val="000000"/>
          <w:sz w:val="44"/>
          <w:szCs w:val="44"/>
        </w:rPr>
      </w:pPr>
      <w:r w:rsidRPr="0074497C">
        <w:rPr>
          <w:rFonts w:ascii="TTE1B04D78t00" w:hAnsi="TTE1B04D78t00" w:cs="TTE1B04D78t00"/>
          <w:b/>
          <w:color w:val="000000"/>
          <w:sz w:val="44"/>
          <w:szCs w:val="44"/>
        </w:rPr>
        <w:t>POUR LA COMMUNE DE CERBERE</w:t>
      </w:r>
    </w:p>
    <w:p w:rsidR="005D1FAF" w:rsidRPr="0074497C" w:rsidRDefault="005D1FAF" w:rsidP="0074497C">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B04D78t00" w:hAnsi="TTE1B04D78t00" w:cs="TTE1B04D78t00"/>
          <w:b/>
          <w:color w:val="000000"/>
          <w:sz w:val="48"/>
          <w:szCs w:val="48"/>
        </w:rPr>
      </w:pPr>
      <w:r w:rsidRPr="0074497C">
        <w:rPr>
          <w:rFonts w:ascii="TTE1B04D78t00" w:hAnsi="TTE1B04D78t00" w:cs="TTE1B04D78t00"/>
          <w:b/>
          <w:color w:val="000000"/>
          <w:sz w:val="48"/>
          <w:szCs w:val="48"/>
        </w:rPr>
        <w:t>REGLEMENT DE CONSULTATION</w:t>
      </w:r>
    </w:p>
    <w:p w:rsidR="005D1FAF" w:rsidRDefault="005D1FAF" w:rsidP="0074497C">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rPr>
          <w:rFonts w:ascii="TTE228FBC8t00" w:hAnsi="TTE228FBC8t00" w:cs="TTE228FBC8t00"/>
          <w:color w:val="000000"/>
          <w:sz w:val="28"/>
          <w:szCs w:val="28"/>
        </w:rPr>
      </w:pPr>
    </w:p>
    <w:p w:rsidR="005D1FAF" w:rsidRDefault="005D1FAF" w:rsidP="005D1FAF">
      <w:pPr>
        <w:autoSpaceDE w:val="0"/>
        <w:autoSpaceDN w:val="0"/>
        <w:adjustRightInd w:val="0"/>
        <w:spacing w:after="0" w:line="240" w:lineRule="auto"/>
        <w:rPr>
          <w:rFonts w:ascii="TTE228FBC8t00" w:hAnsi="TTE228FBC8t00" w:cs="TTE228FBC8t00"/>
          <w:color w:val="000000"/>
          <w:sz w:val="28"/>
          <w:szCs w:val="28"/>
        </w:rPr>
      </w:pPr>
    </w:p>
    <w:p w:rsidR="005D1FAF" w:rsidRDefault="005D1FAF" w:rsidP="005D1FAF">
      <w:pPr>
        <w:autoSpaceDE w:val="0"/>
        <w:autoSpaceDN w:val="0"/>
        <w:adjustRightInd w:val="0"/>
        <w:spacing w:after="0" w:line="240" w:lineRule="auto"/>
        <w:rPr>
          <w:rFonts w:ascii="TTE228FBC8t00" w:hAnsi="TTE228FBC8t00" w:cs="TTE228FBC8t00"/>
          <w:color w:val="000000"/>
          <w:sz w:val="28"/>
          <w:szCs w:val="28"/>
        </w:rPr>
      </w:pPr>
    </w:p>
    <w:p w:rsidR="00C73C47" w:rsidRDefault="00C73C47" w:rsidP="005D1FAF">
      <w:pPr>
        <w:autoSpaceDE w:val="0"/>
        <w:autoSpaceDN w:val="0"/>
        <w:adjustRightInd w:val="0"/>
        <w:spacing w:after="0" w:line="240" w:lineRule="auto"/>
        <w:rPr>
          <w:rFonts w:ascii="TTE228FBC8t00" w:hAnsi="TTE228FBC8t00" w:cs="TTE228FBC8t00"/>
          <w:color w:val="000000"/>
          <w:sz w:val="28"/>
          <w:szCs w:val="28"/>
        </w:rPr>
      </w:pPr>
    </w:p>
    <w:p w:rsidR="00C73C47" w:rsidRDefault="00C73C47" w:rsidP="005D1FAF">
      <w:pPr>
        <w:autoSpaceDE w:val="0"/>
        <w:autoSpaceDN w:val="0"/>
        <w:adjustRightInd w:val="0"/>
        <w:spacing w:after="0" w:line="240" w:lineRule="auto"/>
        <w:rPr>
          <w:rFonts w:ascii="TTE228FBC8t00" w:hAnsi="TTE228FBC8t00" w:cs="TTE228FBC8t00"/>
          <w:color w:val="000000"/>
          <w:sz w:val="28"/>
          <w:szCs w:val="28"/>
        </w:rPr>
      </w:pPr>
    </w:p>
    <w:p w:rsidR="00C73C47" w:rsidRPr="00CC01DE" w:rsidRDefault="005D1FAF" w:rsidP="005D1FAF">
      <w:pPr>
        <w:autoSpaceDE w:val="0"/>
        <w:autoSpaceDN w:val="0"/>
        <w:adjustRightInd w:val="0"/>
        <w:spacing w:after="0" w:line="240" w:lineRule="auto"/>
        <w:rPr>
          <w:rFonts w:ascii="TTE228FBC8t00" w:hAnsi="TTE228FBC8t00" w:cs="TTE228FBC8t00"/>
          <w:color w:val="000000"/>
          <w:sz w:val="28"/>
          <w:szCs w:val="28"/>
        </w:rPr>
      </w:pPr>
      <w:r>
        <w:rPr>
          <w:rFonts w:ascii="TTE228FBC8t00" w:hAnsi="TTE228FBC8t00" w:cs="TTE228FBC8t00"/>
          <w:color w:val="000000"/>
          <w:sz w:val="28"/>
          <w:szCs w:val="28"/>
        </w:rPr>
        <w:t>PROCEDURE ADAPTEE</w:t>
      </w:r>
      <w:r w:rsidR="00CC01DE">
        <w:rPr>
          <w:rFonts w:ascii="TTE228FBC8t00" w:hAnsi="TTE228FBC8t00" w:cs="TTE228FBC8t00"/>
          <w:color w:val="000000"/>
          <w:sz w:val="28"/>
          <w:szCs w:val="28"/>
        </w:rPr>
        <w:t xml:space="preserve"> </w:t>
      </w:r>
      <w:r w:rsidR="00CC01DE">
        <w:rPr>
          <w:rFonts w:ascii="TTE229F640t00" w:hAnsi="TTE229F640t00" w:cs="TTE229F640t00"/>
          <w:color w:val="000000"/>
          <w:sz w:val="28"/>
          <w:szCs w:val="28"/>
        </w:rPr>
        <w:t>p</w:t>
      </w:r>
      <w:r>
        <w:rPr>
          <w:rFonts w:ascii="TTE229F640t00" w:hAnsi="TTE229F640t00" w:cs="TTE229F640t00"/>
          <w:color w:val="000000"/>
          <w:sz w:val="28"/>
          <w:szCs w:val="28"/>
        </w:rPr>
        <w:t>assée en application de l’articl</w:t>
      </w:r>
      <w:r w:rsidR="00CC01DE">
        <w:rPr>
          <w:rFonts w:ascii="TTE229F640t00" w:hAnsi="TTE229F640t00" w:cs="TTE229F640t00"/>
          <w:color w:val="000000"/>
          <w:sz w:val="28"/>
          <w:szCs w:val="28"/>
        </w:rPr>
        <w:t xml:space="preserve">e </w:t>
      </w:r>
      <w:r w:rsidR="00756D35">
        <w:rPr>
          <w:rFonts w:ascii="TTE229F640t00" w:hAnsi="TTE229F640t00" w:cs="TTE229F640t00"/>
          <w:color w:val="000000"/>
          <w:sz w:val="28"/>
          <w:szCs w:val="28"/>
        </w:rPr>
        <w:t>27 du décret n°2016-360 du 25 mars 2016</w:t>
      </w:r>
    </w:p>
    <w:p w:rsidR="00CC01DE" w:rsidRDefault="00CC01DE" w:rsidP="005D1FAF">
      <w:pPr>
        <w:autoSpaceDE w:val="0"/>
        <w:autoSpaceDN w:val="0"/>
        <w:adjustRightInd w:val="0"/>
        <w:spacing w:after="0" w:line="240" w:lineRule="auto"/>
        <w:rPr>
          <w:rFonts w:ascii="TTE22B2B88t00" w:hAnsi="TTE22B2B88t00" w:cs="TTE22B2B88t00"/>
          <w:color w:val="000000"/>
          <w:sz w:val="24"/>
          <w:szCs w:val="24"/>
        </w:rPr>
      </w:pPr>
    </w:p>
    <w:p w:rsidR="00CC01DE" w:rsidRDefault="00CC01DE" w:rsidP="005D1FAF">
      <w:pPr>
        <w:autoSpaceDE w:val="0"/>
        <w:autoSpaceDN w:val="0"/>
        <w:adjustRightInd w:val="0"/>
        <w:spacing w:after="0" w:line="240" w:lineRule="auto"/>
        <w:rPr>
          <w:rFonts w:ascii="TTE22B2B88t00" w:hAnsi="TTE22B2B88t00" w:cs="TTE22B2B88t00"/>
          <w:color w:val="000000"/>
          <w:sz w:val="24"/>
          <w:szCs w:val="24"/>
        </w:rPr>
      </w:pP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Date et heure limites de réception des offres</w:t>
      </w: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 xml:space="preserve">Le </w:t>
      </w:r>
      <w:r w:rsidR="00277B2B" w:rsidRPr="00277B2B">
        <w:rPr>
          <w:rFonts w:ascii="Arial" w:hAnsi="Arial" w:cs="Arial"/>
          <w:color w:val="000000"/>
          <w:sz w:val="24"/>
          <w:szCs w:val="24"/>
        </w:rPr>
        <w:t>10</w:t>
      </w:r>
      <w:r w:rsidR="0041752A" w:rsidRPr="00277B2B">
        <w:rPr>
          <w:rFonts w:ascii="Arial" w:hAnsi="Arial" w:cs="Arial"/>
          <w:color w:val="000000"/>
          <w:sz w:val="24"/>
          <w:szCs w:val="24"/>
        </w:rPr>
        <w:t xml:space="preserve"> octobre 201</w:t>
      </w:r>
      <w:r w:rsidR="00277B2B" w:rsidRPr="00277B2B">
        <w:rPr>
          <w:rFonts w:ascii="Arial" w:hAnsi="Arial" w:cs="Arial"/>
          <w:color w:val="000000"/>
          <w:sz w:val="24"/>
          <w:szCs w:val="24"/>
        </w:rPr>
        <w:t>8</w:t>
      </w:r>
      <w:r w:rsidRPr="00277B2B">
        <w:rPr>
          <w:rFonts w:ascii="Arial" w:hAnsi="Arial" w:cs="Arial"/>
          <w:color w:val="000000"/>
          <w:sz w:val="24"/>
          <w:szCs w:val="24"/>
        </w:rPr>
        <w:t xml:space="preserve"> à 12 heures.</w:t>
      </w:r>
    </w:p>
    <w:p w:rsidR="005D1FAF" w:rsidRPr="00277B2B" w:rsidRDefault="005D1FAF" w:rsidP="005D1FAF">
      <w:pPr>
        <w:autoSpaceDE w:val="0"/>
        <w:autoSpaceDN w:val="0"/>
        <w:adjustRightInd w:val="0"/>
        <w:spacing w:after="0" w:line="240" w:lineRule="auto"/>
        <w:rPr>
          <w:rFonts w:ascii="Arial" w:hAnsi="Arial" w:cs="Arial"/>
          <w:color w:val="000000"/>
          <w:sz w:val="16"/>
          <w:szCs w:val="16"/>
        </w:rPr>
      </w:pPr>
    </w:p>
    <w:p w:rsidR="005D1FAF" w:rsidRPr="00277B2B" w:rsidRDefault="005D1FAF" w:rsidP="005D1FAF">
      <w:pPr>
        <w:autoSpaceDE w:val="0"/>
        <w:autoSpaceDN w:val="0"/>
        <w:adjustRightInd w:val="0"/>
        <w:spacing w:after="0" w:line="240" w:lineRule="auto"/>
        <w:rPr>
          <w:rFonts w:ascii="Arial" w:hAnsi="Arial" w:cs="Arial"/>
          <w:color w:val="000000"/>
          <w:sz w:val="16"/>
          <w:szCs w:val="16"/>
        </w:rPr>
      </w:pPr>
    </w:p>
    <w:p w:rsidR="005D1FAF" w:rsidRPr="00277B2B" w:rsidRDefault="005D1FAF" w:rsidP="005D1FAF">
      <w:pPr>
        <w:autoSpaceDE w:val="0"/>
        <w:autoSpaceDN w:val="0"/>
        <w:adjustRightInd w:val="0"/>
        <w:spacing w:after="0" w:line="240" w:lineRule="auto"/>
        <w:rPr>
          <w:rFonts w:ascii="Arial" w:hAnsi="Arial" w:cs="Arial"/>
          <w:color w:val="000000"/>
          <w:sz w:val="16"/>
          <w:szCs w:val="16"/>
        </w:rPr>
      </w:pPr>
    </w:p>
    <w:p w:rsidR="005D1FAF" w:rsidRPr="00277B2B" w:rsidRDefault="005D1FAF" w:rsidP="005D1FAF">
      <w:pPr>
        <w:autoSpaceDE w:val="0"/>
        <w:autoSpaceDN w:val="0"/>
        <w:adjustRightInd w:val="0"/>
        <w:spacing w:after="0" w:line="240" w:lineRule="auto"/>
        <w:rPr>
          <w:rFonts w:ascii="Arial" w:hAnsi="Arial" w:cs="Arial"/>
          <w:color w:val="000000"/>
          <w:sz w:val="16"/>
          <w:szCs w:val="16"/>
        </w:rPr>
      </w:pPr>
    </w:p>
    <w:p w:rsidR="005D1FAF" w:rsidRDefault="005D1FAF" w:rsidP="005D1FAF">
      <w:pPr>
        <w:autoSpaceDE w:val="0"/>
        <w:autoSpaceDN w:val="0"/>
        <w:adjustRightInd w:val="0"/>
        <w:spacing w:after="0" w:line="240" w:lineRule="auto"/>
        <w:rPr>
          <w:rFonts w:ascii="TTE1B04D78t00" w:hAnsi="TTE1B04D78t00" w:cs="TTE1B04D78t00"/>
          <w:color w:val="000000"/>
          <w:sz w:val="40"/>
          <w:szCs w:val="40"/>
        </w:rPr>
      </w:pPr>
    </w:p>
    <w:p w:rsidR="005D1FAF" w:rsidRDefault="005D1FAF" w:rsidP="0074497C">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B04D78t00" w:hAnsi="TTE1B04D78t00" w:cs="TTE1B04D78t00"/>
          <w:color w:val="000000"/>
          <w:sz w:val="40"/>
          <w:szCs w:val="40"/>
        </w:rPr>
      </w:pPr>
      <w:r>
        <w:rPr>
          <w:rFonts w:ascii="TTE1B04D78t00" w:hAnsi="TTE1B04D78t00" w:cs="TTE1B04D78t00"/>
          <w:color w:val="000000"/>
          <w:sz w:val="40"/>
          <w:szCs w:val="40"/>
        </w:rPr>
        <w:t>SOMMAIRE</w:t>
      </w:r>
    </w:p>
    <w:p w:rsidR="00C73C47" w:rsidRDefault="00C73C47" w:rsidP="005D1FAF">
      <w:pPr>
        <w:autoSpaceDE w:val="0"/>
        <w:autoSpaceDN w:val="0"/>
        <w:adjustRightInd w:val="0"/>
        <w:spacing w:after="0" w:line="240" w:lineRule="auto"/>
        <w:rPr>
          <w:rFonts w:ascii="TTE1B04D78t00" w:hAnsi="TTE1B04D78t00" w:cs="TTE1B04D78t00"/>
          <w:color w:val="000000"/>
          <w:sz w:val="32"/>
          <w:szCs w:val="32"/>
        </w:rPr>
      </w:pPr>
    </w:p>
    <w:p w:rsidR="00C73C47" w:rsidRDefault="00C73C47" w:rsidP="005D1FAF">
      <w:pPr>
        <w:autoSpaceDE w:val="0"/>
        <w:autoSpaceDN w:val="0"/>
        <w:adjustRightInd w:val="0"/>
        <w:spacing w:after="0" w:line="240" w:lineRule="auto"/>
        <w:rPr>
          <w:rFonts w:ascii="TTE1B04D78t00" w:hAnsi="TTE1B04D78t00" w:cs="TTE1B04D78t00"/>
          <w:color w:val="000000"/>
          <w:sz w:val="32"/>
          <w:szCs w:val="32"/>
        </w:rPr>
      </w:pP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r w:rsidRPr="0074497C">
        <w:rPr>
          <w:rFonts w:ascii="TTE1B04D78t00" w:hAnsi="TTE1B04D78t00" w:cs="TTE1B04D78t00"/>
          <w:color w:val="000000"/>
          <w:sz w:val="28"/>
          <w:szCs w:val="28"/>
        </w:rPr>
        <w:t>1- IDENTIFICATION DE LA COLLECTIVITE QUI PASSE LE</w:t>
      </w: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r w:rsidRPr="0074497C">
        <w:rPr>
          <w:rFonts w:ascii="TTE1B04D78t00" w:hAnsi="TTE1B04D78t00" w:cs="TTE1B04D78t00"/>
          <w:color w:val="000000"/>
          <w:sz w:val="28"/>
          <w:szCs w:val="28"/>
        </w:rPr>
        <w:t>MARCHE</w:t>
      </w: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r w:rsidRPr="0074497C">
        <w:rPr>
          <w:rFonts w:ascii="TTE1B04D78t00" w:hAnsi="TTE1B04D78t00" w:cs="TTE1B04D78t00"/>
          <w:color w:val="000000"/>
          <w:sz w:val="28"/>
          <w:szCs w:val="28"/>
        </w:rPr>
        <w:t>2- OBJET DE LA PROCEDURE</w:t>
      </w: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r w:rsidRPr="0074497C">
        <w:rPr>
          <w:rFonts w:ascii="TTE1B04D78t00" w:hAnsi="TTE1B04D78t00" w:cs="TTE1B04D78t00"/>
          <w:color w:val="000000"/>
          <w:sz w:val="28"/>
          <w:szCs w:val="28"/>
        </w:rPr>
        <w:t>3- CONDITIONS DE LA PROCEDURE</w:t>
      </w: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r w:rsidRPr="0074497C">
        <w:rPr>
          <w:rFonts w:ascii="TTE1B04D78t00" w:hAnsi="TTE1B04D78t00" w:cs="TTE1B04D78t00"/>
          <w:color w:val="000000"/>
          <w:sz w:val="28"/>
          <w:szCs w:val="28"/>
        </w:rPr>
        <w:t>4- CONTENU DU DOSSIER DE CONSULTATION REMIS AU</w:t>
      </w: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r w:rsidRPr="0074497C">
        <w:rPr>
          <w:rFonts w:ascii="TTE1B04D78t00" w:hAnsi="TTE1B04D78t00" w:cs="TTE1B04D78t00"/>
          <w:color w:val="000000"/>
          <w:sz w:val="28"/>
          <w:szCs w:val="28"/>
        </w:rPr>
        <w:t>CANDIDAT</w:t>
      </w: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r w:rsidRPr="0074497C">
        <w:rPr>
          <w:rFonts w:ascii="TTE1B04D78t00" w:hAnsi="TTE1B04D78t00" w:cs="TTE1B04D78t00"/>
          <w:color w:val="000000"/>
          <w:sz w:val="28"/>
          <w:szCs w:val="28"/>
        </w:rPr>
        <w:t>5- PRESENTATION DE L’OFFRE</w:t>
      </w: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r w:rsidRPr="0074497C">
        <w:rPr>
          <w:rFonts w:ascii="TTE1B04D78t00" w:hAnsi="TTE1B04D78t00" w:cs="TTE1B04D78t00"/>
          <w:color w:val="000000"/>
          <w:sz w:val="28"/>
          <w:szCs w:val="28"/>
        </w:rPr>
        <w:t>6- CONDITIONS DE L’ENVOI ET DE LA REMISE DES OFFRES</w:t>
      </w: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r w:rsidRPr="0074497C">
        <w:rPr>
          <w:rFonts w:ascii="TTE1B04D78t00" w:hAnsi="TTE1B04D78t00" w:cs="TTE1B04D78t00"/>
          <w:color w:val="000000"/>
          <w:sz w:val="28"/>
          <w:szCs w:val="28"/>
        </w:rPr>
        <w:t>7- SELECTION DES CANDIDATURES – JUGEMENT DES OFFRES</w:t>
      </w: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r w:rsidRPr="0074497C">
        <w:rPr>
          <w:rFonts w:ascii="TTE1B04D78t00" w:hAnsi="TTE1B04D78t00" w:cs="TTE1B04D78t00"/>
          <w:color w:val="000000"/>
          <w:sz w:val="28"/>
          <w:szCs w:val="28"/>
        </w:rPr>
        <w:t>8- CONDITIONS DE VALIDITE DE L’OFFRE RETENUE</w:t>
      </w: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r w:rsidRPr="0074497C">
        <w:rPr>
          <w:rFonts w:ascii="TTE1B04D78t00" w:hAnsi="TTE1B04D78t00" w:cs="TTE1B04D78t00"/>
          <w:color w:val="000000"/>
          <w:sz w:val="28"/>
          <w:szCs w:val="28"/>
        </w:rPr>
        <w:t>9- RENSEIGNEMENTS COMPLEMENTAIRES</w:t>
      </w: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p>
    <w:p w:rsidR="005D1FAF" w:rsidRPr="0074497C" w:rsidRDefault="005D1FAF" w:rsidP="005D1FAF">
      <w:pPr>
        <w:autoSpaceDE w:val="0"/>
        <w:autoSpaceDN w:val="0"/>
        <w:adjustRightInd w:val="0"/>
        <w:spacing w:after="0" w:line="240" w:lineRule="auto"/>
        <w:rPr>
          <w:rFonts w:ascii="TTE22B2B88t00" w:hAnsi="TTE22B2B88t00" w:cs="TTE22B2B88t00"/>
          <w:color w:val="000000"/>
          <w:sz w:val="28"/>
          <w:szCs w:val="28"/>
        </w:rPr>
      </w:pPr>
      <w:r w:rsidRPr="0074497C">
        <w:rPr>
          <w:rFonts w:ascii="TTE1B04D78t00" w:hAnsi="TTE1B04D78t00" w:cs="TTE1B04D78t00"/>
          <w:color w:val="000000"/>
          <w:sz w:val="28"/>
          <w:szCs w:val="28"/>
        </w:rPr>
        <w:t>10- RECOURS</w:t>
      </w: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p>
    <w:p w:rsidR="005D1FAF" w:rsidRPr="0074497C" w:rsidRDefault="005D1FAF" w:rsidP="005D1FAF">
      <w:pPr>
        <w:autoSpaceDE w:val="0"/>
        <w:autoSpaceDN w:val="0"/>
        <w:adjustRightInd w:val="0"/>
        <w:spacing w:after="0" w:line="240" w:lineRule="auto"/>
        <w:rPr>
          <w:rFonts w:ascii="TTE1B04D78t00" w:hAnsi="TTE1B04D78t00" w:cs="TTE1B04D78t00"/>
          <w:color w:val="000000"/>
          <w:sz w:val="28"/>
          <w:szCs w:val="28"/>
        </w:rPr>
      </w:pPr>
    </w:p>
    <w:p w:rsidR="005D1FAF" w:rsidRDefault="005D1FAF" w:rsidP="005D1FAF">
      <w:pPr>
        <w:autoSpaceDE w:val="0"/>
        <w:autoSpaceDN w:val="0"/>
        <w:adjustRightInd w:val="0"/>
        <w:spacing w:after="0" w:line="240" w:lineRule="auto"/>
        <w:rPr>
          <w:rFonts w:ascii="TTE1B04D78t00" w:hAnsi="TTE1B04D78t00" w:cs="TTE1B04D78t00"/>
          <w:color w:val="000000"/>
          <w:sz w:val="24"/>
          <w:szCs w:val="24"/>
        </w:rPr>
      </w:pPr>
    </w:p>
    <w:p w:rsidR="0074497C" w:rsidRDefault="0074497C" w:rsidP="005D1FAF">
      <w:pPr>
        <w:autoSpaceDE w:val="0"/>
        <w:autoSpaceDN w:val="0"/>
        <w:adjustRightInd w:val="0"/>
        <w:spacing w:after="0" w:line="240" w:lineRule="auto"/>
        <w:rPr>
          <w:rFonts w:ascii="TTE1B04D78t00" w:hAnsi="TTE1B04D78t00" w:cs="TTE1B04D78t00"/>
          <w:color w:val="000000"/>
          <w:sz w:val="24"/>
          <w:szCs w:val="24"/>
        </w:rPr>
      </w:pPr>
    </w:p>
    <w:p w:rsidR="0074497C" w:rsidRDefault="0074497C" w:rsidP="005D1FAF">
      <w:pPr>
        <w:autoSpaceDE w:val="0"/>
        <w:autoSpaceDN w:val="0"/>
        <w:adjustRightInd w:val="0"/>
        <w:spacing w:after="0" w:line="240" w:lineRule="auto"/>
        <w:rPr>
          <w:rFonts w:ascii="TTE1B04D78t00" w:hAnsi="TTE1B04D78t00" w:cs="TTE1B04D78t00"/>
          <w:color w:val="000000"/>
          <w:sz w:val="24"/>
          <w:szCs w:val="24"/>
        </w:rPr>
      </w:pPr>
    </w:p>
    <w:p w:rsidR="0074497C" w:rsidRDefault="0074497C" w:rsidP="005D1FAF">
      <w:pPr>
        <w:autoSpaceDE w:val="0"/>
        <w:autoSpaceDN w:val="0"/>
        <w:adjustRightInd w:val="0"/>
        <w:spacing w:after="0" w:line="240" w:lineRule="auto"/>
        <w:rPr>
          <w:rFonts w:ascii="TTE1B04D78t00" w:hAnsi="TTE1B04D78t00" w:cs="TTE1B04D78t00"/>
          <w:color w:val="000000"/>
          <w:sz w:val="24"/>
          <w:szCs w:val="24"/>
        </w:rPr>
      </w:pPr>
    </w:p>
    <w:p w:rsidR="0074497C" w:rsidRDefault="0074497C" w:rsidP="005D1FAF">
      <w:pPr>
        <w:autoSpaceDE w:val="0"/>
        <w:autoSpaceDN w:val="0"/>
        <w:adjustRightInd w:val="0"/>
        <w:spacing w:after="0" w:line="240" w:lineRule="auto"/>
        <w:rPr>
          <w:rFonts w:ascii="TTE1B04D78t00" w:hAnsi="TTE1B04D78t00" w:cs="TTE1B04D78t00"/>
          <w:color w:val="000000"/>
          <w:sz w:val="24"/>
          <w:szCs w:val="24"/>
        </w:rPr>
      </w:pPr>
    </w:p>
    <w:p w:rsidR="0074497C" w:rsidRDefault="0074497C" w:rsidP="005D1FAF">
      <w:pPr>
        <w:autoSpaceDE w:val="0"/>
        <w:autoSpaceDN w:val="0"/>
        <w:adjustRightInd w:val="0"/>
        <w:spacing w:after="0" w:line="240" w:lineRule="auto"/>
        <w:rPr>
          <w:rFonts w:ascii="TTE1B04D78t00" w:hAnsi="TTE1B04D78t00" w:cs="TTE1B04D78t00"/>
          <w:color w:val="000000"/>
          <w:sz w:val="24"/>
          <w:szCs w:val="24"/>
        </w:rPr>
      </w:pPr>
    </w:p>
    <w:p w:rsidR="0074497C" w:rsidRDefault="0074497C" w:rsidP="005D1FAF">
      <w:pPr>
        <w:autoSpaceDE w:val="0"/>
        <w:autoSpaceDN w:val="0"/>
        <w:adjustRightInd w:val="0"/>
        <w:spacing w:after="0" w:line="240" w:lineRule="auto"/>
        <w:rPr>
          <w:rFonts w:ascii="TTE1B04D78t00" w:hAnsi="TTE1B04D78t00" w:cs="TTE1B04D78t00"/>
          <w:color w:val="000000"/>
          <w:sz w:val="24"/>
          <w:szCs w:val="24"/>
        </w:rPr>
      </w:pPr>
    </w:p>
    <w:p w:rsidR="0074497C" w:rsidRDefault="0074497C" w:rsidP="005D1FAF">
      <w:pPr>
        <w:autoSpaceDE w:val="0"/>
        <w:autoSpaceDN w:val="0"/>
        <w:adjustRightInd w:val="0"/>
        <w:spacing w:after="0" w:line="240" w:lineRule="auto"/>
        <w:rPr>
          <w:rFonts w:ascii="TTE1B04D78t00" w:hAnsi="TTE1B04D78t00" w:cs="TTE1B04D78t00"/>
          <w:color w:val="000000"/>
          <w:sz w:val="24"/>
          <w:szCs w:val="24"/>
        </w:rPr>
      </w:pPr>
    </w:p>
    <w:p w:rsidR="0074497C" w:rsidRDefault="0074497C" w:rsidP="005D1FAF">
      <w:pPr>
        <w:autoSpaceDE w:val="0"/>
        <w:autoSpaceDN w:val="0"/>
        <w:adjustRightInd w:val="0"/>
        <w:spacing w:after="0" w:line="240" w:lineRule="auto"/>
        <w:rPr>
          <w:rFonts w:ascii="TTE1B04D78t00" w:hAnsi="TTE1B04D78t00" w:cs="TTE1B04D78t00"/>
          <w:color w:val="000000"/>
          <w:sz w:val="24"/>
          <w:szCs w:val="24"/>
        </w:rPr>
      </w:pPr>
    </w:p>
    <w:p w:rsidR="0074497C" w:rsidRDefault="0074497C" w:rsidP="005D1FAF">
      <w:pPr>
        <w:autoSpaceDE w:val="0"/>
        <w:autoSpaceDN w:val="0"/>
        <w:adjustRightInd w:val="0"/>
        <w:spacing w:after="0" w:line="240" w:lineRule="auto"/>
        <w:rPr>
          <w:rFonts w:ascii="TTE1B04D78t00" w:hAnsi="TTE1B04D78t00" w:cs="TTE1B04D78t00"/>
          <w:color w:val="000000"/>
          <w:sz w:val="24"/>
          <w:szCs w:val="24"/>
        </w:rPr>
      </w:pPr>
    </w:p>
    <w:p w:rsidR="0074497C" w:rsidRDefault="0074497C" w:rsidP="005D1FAF">
      <w:pPr>
        <w:autoSpaceDE w:val="0"/>
        <w:autoSpaceDN w:val="0"/>
        <w:adjustRightInd w:val="0"/>
        <w:spacing w:after="0" w:line="240" w:lineRule="auto"/>
        <w:rPr>
          <w:rFonts w:ascii="TTE1B04D78t00" w:hAnsi="TTE1B04D78t00" w:cs="TTE1B04D78t00"/>
          <w:color w:val="000000"/>
          <w:sz w:val="24"/>
          <w:szCs w:val="24"/>
        </w:rPr>
      </w:pPr>
    </w:p>
    <w:p w:rsidR="0074497C" w:rsidRDefault="0074497C" w:rsidP="005D1FAF">
      <w:pPr>
        <w:autoSpaceDE w:val="0"/>
        <w:autoSpaceDN w:val="0"/>
        <w:adjustRightInd w:val="0"/>
        <w:spacing w:after="0" w:line="240" w:lineRule="auto"/>
        <w:rPr>
          <w:rFonts w:ascii="TTE1B04D78t00" w:hAnsi="TTE1B04D78t00" w:cs="TTE1B04D78t00"/>
          <w:color w:val="000000"/>
          <w:sz w:val="24"/>
          <w:szCs w:val="24"/>
        </w:rPr>
      </w:pPr>
    </w:p>
    <w:p w:rsidR="005D1FAF" w:rsidRDefault="005D1FAF" w:rsidP="005D1FAF">
      <w:pPr>
        <w:autoSpaceDE w:val="0"/>
        <w:autoSpaceDN w:val="0"/>
        <w:adjustRightInd w:val="0"/>
        <w:spacing w:after="0" w:line="240" w:lineRule="auto"/>
        <w:rPr>
          <w:rFonts w:ascii="TTE1B04D78t00" w:hAnsi="TTE1B04D78t00" w:cs="TTE1B04D78t00"/>
          <w:color w:val="000000"/>
          <w:sz w:val="24"/>
          <w:szCs w:val="24"/>
        </w:rPr>
      </w:pPr>
    </w:p>
    <w:p w:rsidR="00C73C47" w:rsidRDefault="00C73C47" w:rsidP="005D1FAF">
      <w:pPr>
        <w:autoSpaceDE w:val="0"/>
        <w:autoSpaceDN w:val="0"/>
        <w:adjustRightInd w:val="0"/>
        <w:spacing w:after="0" w:line="240" w:lineRule="auto"/>
        <w:rPr>
          <w:rFonts w:ascii="TTE1B04D78t00" w:hAnsi="TTE1B04D78t00" w:cs="TTE1B04D78t00"/>
          <w:color w:val="000000"/>
          <w:sz w:val="24"/>
          <w:szCs w:val="24"/>
        </w:rPr>
      </w:pPr>
    </w:p>
    <w:p w:rsidR="005D1FAF" w:rsidRPr="0006669F" w:rsidRDefault="005D1FAF" w:rsidP="00277B2B">
      <w:pPr>
        <w:autoSpaceDE w:val="0"/>
        <w:autoSpaceDN w:val="0"/>
        <w:adjustRightInd w:val="0"/>
        <w:spacing w:after="0" w:line="240" w:lineRule="auto"/>
        <w:rPr>
          <w:rFonts w:ascii="Arial" w:hAnsi="Arial" w:cs="Arial"/>
          <w:b/>
          <w:color w:val="000000"/>
          <w:sz w:val="24"/>
          <w:szCs w:val="24"/>
        </w:rPr>
      </w:pPr>
      <w:r w:rsidRPr="0006669F">
        <w:rPr>
          <w:rFonts w:ascii="Arial" w:hAnsi="Arial" w:cs="Arial"/>
          <w:b/>
          <w:color w:val="000000"/>
          <w:sz w:val="24"/>
          <w:szCs w:val="24"/>
        </w:rPr>
        <w:t>ARTICLE 1 IDENTIFICATION DE LA COLLECTIVITE QUI PASSE LE MARCHE</w:t>
      </w:r>
    </w:p>
    <w:p w:rsidR="00C73C47" w:rsidRPr="00277B2B" w:rsidRDefault="00C73C47" w:rsidP="005D1FAF">
      <w:pPr>
        <w:autoSpaceDE w:val="0"/>
        <w:autoSpaceDN w:val="0"/>
        <w:adjustRightInd w:val="0"/>
        <w:spacing w:after="0" w:line="240" w:lineRule="auto"/>
        <w:rPr>
          <w:rFonts w:ascii="Arial" w:hAnsi="Arial" w:cs="Arial"/>
          <w:color w:val="000000"/>
          <w:sz w:val="24"/>
          <w:szCs w:val="24"/>
        </w:rPr>
      </w:pPr>
    </w:p>
    <w:p w:rsidR="005D1FAF" w:rsidRPr="00277B2B" w:rsidRDefault="00C73C47" w:rsidP="0006669F">
      <w:pPr>
        <w:autoSpaceDE w:val="0"/>
        <w:autoSpaceDN w:val="0"/>
        <w:adjustRightInd w:val="0"/>
        <w:spacing w:after="0" w:line="240" w:lineRule="auto"/>
        <w:ind w:right="-709"/>
        <w:jc w:val="both"/>
        <w:rPr>
          <w:rFonts w:ascii="Arial" w:hAnsi="Arial" w:cs="Arial"/>
          <w:color w:val="000000"/>
          <w:sz w:val="24"/>
          <w:szCs w:val="24"/>
        </w:rPr>
      </w:pPr>
      <w:r w:rsidRPr="00277B2B">
        <w:rPr>
          <w:rFonts w:ascii="Arial" w:hAnsi="Arial" w:cs="Arial"/>
          <w:color w:val="000000"/>
          <w:sz w:val="24"/>
          <w:szCs w:val="24"/>
        </w:rPr>
        <w:t>Commune de CERBERE</w:t>
      </w:r>
    </w:p>
    <w:p w:rsidR="005D1FAF" w:rsidRPr="00277B2B" w:rsidRDefault="00C73C47" w:rsidP="0006669F">
      <w:pPr>
        <w:autoSpaceDE w:val="0"/>
        <w:autoSpaceDN w:val="0"/>
        <w:adjustRightInd w:val="0"/>
        <w:spacing w:after="0" w:line="240" w:lineRule="auto"/>
        <w:ind w:right="-709"/>
        <w:jc w:val="both"/>
        <w:rPr>
          <w:rFonts w:ascii="Arial" w:hAnsi="Arial" w:cs="Arial"/>
          <w:color w:val="000000"/>
          <w:sz w:val="24"/>
          <w:szCs w:val="24"/>
        </w:rPr>
      </w:pPr>
      <w:r w:rsidRPr="00277B2B">
        <w:rPr>
          <w:rFonts w:ascii="Arial" w:hAnsi="Arial" w:cs="Arial"/>
          <w:color w:val="000000"/>
          <w:sz w:val="24"/>
          <w:szCs w:val="24"/>
        </w:rPr>
        <w:t>23 avenue du Général de Gaulle</w:t>
      </w:r>
    </w:p>
    <w:p w:rsidR="005D1FAF" w:rsidRPr="00277B2B" w:rsidRDefault="00C73C47" w:rsidP="0006669F">
      <w:pPr>
        <w:autoSpaceDE w:val="0"/>
        <w:autoSpaceDN w:val="0"/>
        <w:adjustRightInd w:val="0"/>
        <w:spacing w:after="0" w:line="240" w:lineRule="auto"/>
        <w:ind w:right="-709"/>
        <w:jc w:val="both"/>
        <w:rPr>
          <w:rFonts w:ascii="Arial" w:hAnsi="Arial" w:cs="Arial"/>
          <w:color w:val="000000"/>
          <w:sz w:val="24"/>
          <w:szCs w:val="24"/>
        </w:rPr>
      </w:pPr>
      <w:r w:rsidRPr="00277B2B">
        <w:rPr>
          <w:rFonts w:ascii="Arial" w:hAnsi="Arial" w:cs="Arial"/>
          <w:color w:val="000000"/>
          <w:sz w:val="24"/>
          <w:szCs w:val="24"/>
        </w:rPr>
        <w:t>66 290 CERBERE</w:t>
      </w:r>
    </w:p>
    <w:p w:rsidR="005D1FAF" w:rsidRPr="00277B2B" w:rsidRDefault="005D1FAF" w:rsidP="0006669F">
      <w:pPr>
        <w:autoSpaceDE w:val="0"/>
        <w:autoSpaceDN w:val="0"/>
        <w:adjustRightInd w:val="0"/>
        <w:spacing w:after="0" w:line="240" w:lineRule="auto"/>
        <w:ind w:right="-709"/>
        <w:jc w:val="both"/>
        <w:rPr>
          <w:rFonts w:ascii="Arial" w:hAnsi="Arial" w:cs="Arial"/>
          <w:color w:val="000000"/>
          <w:sz w:val="24"/>
          <w:szCs w:val="24"/>
        </w:rPr>
      </w:pPr>
      <w:r w:rsidRPr="00277B2B">
        <w:rPr>
          <w:rFonts w:ascii="Arial" w:hAnsi="Arial" w:cs="Arial"/>
          <w:color w:val="000000"/>
          <w:sz w:val="24"/>
          <w:szCs w:val="24"/>
        </w:rPr>
        <w:t xml:space="preserve">Représentant du Pouvoir Adjudicateur : Monsieur </w:t>
      </w:r>
      <w:r w:rsidR="00C73C47" w:rsidRPr="00277B2B">
        <w:rPr>
          <w:rFonts w:ascii="Arial" w:hAnsi="Arial" w:cs="Arial"/>
          <w:color w:val="000000"/>
          <w:sz w:val="24"/>
          <w:szCs w:val="24"/>
        </w:rPr>
        <w:t>Jean-Claude PORTELLA, Maire</w:t>
      </w:r>
    </w:p>
    <w:p w:rsidR="00C73C47" w:rsidRPr="00277B2B" w:rsidRDefault="00C73C47" w:rsidP="0006669F">
      <w:pPr>
        <w:autoSpaceDE w:val="0"/>
        <w:autoSpaceDN w:val="0"/>
        <w:adjustRightInd w:val="0"/>
        <w:spacing w:after="0" w:line="240" w:lineRule="auto"/>
        <w:ind w:right="-709"/>
        <w:jc w:val="both"/>
        <w:rPr>
          <w:rFonts w:ascii="Arial" w:hAnsi="Arial" w:cs="Arial"/>
          <w:color w:val="000000"/>
          <w:sz w:val="24"/>
          <w:szCs w:val="24"/>
        </w:rPr>
      </w:pPr>
    </w:p>
    <w:p w:rsidR="005D1FAF" w:rsidRPr="0006669F" w:rsidRDefault="005D1FAF" w:rsidP="0006669F">
      <w:pPr>
        <w:autoSpaceDE w:val="0"/>
        <w:autoSpaceDN w:val="0"/>
        <w:adjustRightInd w:val="0"/>
        <w:spacing w:after="0" w:line="240" w:lineRule="auto"/>
        <w:ind w:right="-709"/>
        <w:jc w:val="both"/>
        <w:rPr>
          <w:rFonts w:ascii="Arial" w:hAnsi="Arial" w:cs="Arial"/>
          <w:b/>
          <w:color w:val="000000"/>
          <w:sz w:val="24"/>
          <w:szCs w:val="24"/>
        </w:rPr>
      </w:pPr>
      <w:r w:rsidRPr="0006669F">
        <w:rPr>
          <w:rFonts w:ascii="Arial" w:hAnsi="Arial" w:cs="Arial"/>
          <w:b/>
          <w:color w:val="000000"/>
          <w:sz w:val="24"/>
          <w:szCs w:val="24"/>
        </w:rPr>
        <w:t>ARTICLE 2 OBJET DE LA PROCEDURE</w:t>
      </w:r>
    </w:p>
    <w:p w:rsidR="00C73C47" w:rsidRPr="00277B2B" w:rsidRDefault="00C73C47" w:rsidP="0006669F">
      <w:pPr>
        <w:autoSpaceDE w:val="0"/>
        <w:autoSpaceDN w:val="0"/>
        <w:adjustRightInd w:val="0"/>
        <w:spacing w:after="0" w:line="240" w:lineRule="auto"/>
        <w:ind w:right="-709"/>
        <w:jc w:val="both"/>
        <w:rPr>
          <w:rFonts w:ascii="Arial" w:hAnsi="Arial" w:cs="Arial"/>
          <w:color w:val="000000"/>
          <w:sz w:val="24"/>
          <w:szCs w:val="24"/>
        </w:rPr>
      </w:pPr>
    </w:p>
    <w:p w:rsidR="005D1FAF" w:rsidRPr="00277B2B" w:rsidRDefault="005D1FAF" w:rsidP="0006669F">
      <w:pPr>
        <w:autoSpaceDE w:val="0"/>
        <w:autoSpaceDN w:val="0"/>
        <w:adjustRightInd w:val="0"/>
        <w:spacing w:after="0" w:line="240" w:lineRule="auto"/>
        <w:ind w:right="-709"/>
        <w:jc w:val="both"/>
        <w:rPr>
          <w:rFonts w:ascii="Arial" w:hAnsi="Arial" w:cs="Arial"/>
          <w:color w:val="000000"/>
          <w:sz w:val="24"/>
          <w:szCs w:val="24"/>
        </w:rPr>
      </w:pPr>
      <w:r w:rsidRPr="00277B2B">
        <w:rPr>
          <w:rFonts w:ascii="Arial" w:hAnsi="Arial" w:cs="Arial"/>
          <w:color w:val="000000"/>
          <w:sz w:val="24"/>
          <w:szCs w:val="24"/>
        </w:rPr>
        <w:t>La présente procédure a pour objet la souscription des contrats d’assurance de la commune de</w:t>
      </w:r>
      <w:r w:rsidR="00C73C47" w:rsidRPr="00277B2B">
        <w:rPr>
          <w:rFonts w:ascii="Arial" w:hAnsi="Arial" w:cs="Arial"/>
          <w:color w:val="000000"/>
          <w:sz w:val="24"/>
          <w:szCs w:val="24"/>
        </w:rPr>
        <w:t xml:space="preserve"> CERBERE</w:t>
      </w:r>
    </w:p>
    <w:p w:rsidR="00C73C47" w:rsidRPr="00277B2B" w:rsidRDefault="00C73C47" w:rsidP="0006669F">
      <w:pPr>
        <w:autoSpaceDE w:val="0"/>
        <w:autoSpaceDN w:val="0"/>
        <w:adjustRightInd w:val="0"/>
        <w:spacing w:after="0" w:line="240" w:lineRule="auto"/>
        <w:ind w:right="-709"/>
        <w:jc w:val="both"/>
        <w:rPr>
          <w:rFonts w:ascii="Arial" w:hAnsi="Arial" w:cs="Arial"/>
          <w:color w:val="000000"/>
          <w:sz w:val="24"/>
          <w:szCs w:val="24"/>
        </w:rPr>
      </w:pPr>
    </w:p>
    <w:p w:rsidR="005D1FAF" w:rsidRPr="00472FED" w:rsidRDefault="005D1FAF" w:rsidP="0006669F">
      <w:pPr>
        <w:autoSpaceDE w:val="0"/>
        <w:autoSpaceDN w:val="0"/>
        <w:adjustRightInd w:val="0"/>
        <w:spacing w:after="0" w:line="240" w:lineRule="auto"/>
        <w:ind w:right="-709"/>
        <w:jc w:val="both"/>
        <w:rPr>
          <w:rFonts w:ascii="Arial" w:hAnsi="Arial" w:cs="Arial"/>
          <w:b/>
          <w:color w:val="000000"/>
          <w:sz w:val="24"/>
          <w:szCs w:val="24"/>
        </w:rPr>
      </w:pPr>
      <w:r w:rsidRPr="00472FED">
        <w:rPr>
          <w:rFonts w:ascii="Arial" w:hAnsi="Arial" w:cs="Arial"/>
          <w:b/>
          <w:color w:val="000000"/>
          <w:sz w:val="24"/>
          <w:szCs w:val="24"/>
        </w:rPr>
        <w:t>ARTICLE 3 CONDITIONS DE LA PROCEDURE</w:t>
      </w:r>
    </w:p>
    <w:p w:rsidR="00C73C47" w:rsidRPr="00277B2B" w:rsidRDefault="00C73C47" w:rsidP="0006669F">
      <w:pPr>
        <w:autoSpaceDE w:val="0"/>
        <w:autoSpaceDN w:val="0"/>
        <w:adjustRightInd w:val="0"/>
        <w:spacing w:after="0" w:line="240" w:lineRule="auto"/>
        <w:ind w:right="-709"/>
        <w:jc w:val="both"/>
        <w:rPr>
          <w:rFonts w:ascii="Arial" w:hAnsi="Arial" w:cs="Arial"/>
          <w:color w:val="000000"/>
          <w:sz w:val="24"/>
          <w:szCs w:val="24"/>
        </w:rPr>
      </w:pPr>
    </w:p>
    <w:p w:rsidR="008F495E" w:rsidRPr="00277B2B" w:rsidRDefault="008F495E" w:rsidP="0006669F">
      <w:pPr>
        <w:autoSpaceDE w:val="0"/>
        <w:autoSpaceDN w:val="0"/>
        <w:adjustRightInd w:val="0"/>
        <w:spacing w:after="0" w:line="240" w:lineRule="auto"/>
        <w:ind w:right="-709"/>
        <w:jc w:val="both"/>
        <w:rPr>
          <w:rFonts w:ascii="Arial" w:hAnsi="Arial" w:cs="Arial"/>
          <w:color w:val="000000"/>
          <w:sz w:val="24"/>
          <w:szCs w:val="24"/>
        </w:rPr>
      </w:pPr>
    </w:p>
    <w:p w:rsidR="005D1FAF" w:rsidRPr="00277B2B" w:rsidRDefault="005D1FAF" w:rsidP="0006669F">
      <w:pPr>
        <w:autoSpaceDE w:val="0"/>
        <w:autoSpaceDN w:val="0"/>
        <w:adjustRightInd w:val="0"/>
        <w:spacing w:after="0" w:line="240" w:lineRule="auto"/>
        <w:ind w:right="-709"/>
        <w:jc w:val="both"/>
        <w:rPr>
          <w:rFonts w:ascii="Arial" w:hAnsi="Arial" w:cs="Arial"/>
          <w:color w:val="000000"/>
          <w:sz w:val="24"/>
          <w:szCs w:val="24"/>
        </w:rPr>
      </w:pPr>
      <w:r w:rsidRPr="00277B2B">
        <w:rPr>
          <w:rFonts w:ascii="Arial" w:hAnsi="Arial" w:cs="Arial"/>
          <w:color w:val="000000"/>
          <w:sz w:val="24"/>
          <w:szCs w:val="24"/>
        </w:rPr>
        <w:t>3-1 Procédure de passation</w:t>
      </w:r>
    </w:p>
    <w:p w:rsidR="005D1FAF" w:rsidRPr="00277B2B" w:rsidRDefault="005D1FAF" w:rsidP="0006669F">
      <w:pPr>
        <w:autoSpaceDE w:val="0"/>
        <w:autoSpaceDN w:val="0"/>
        <w:adjustRightInd w:val="0"/>
        <w:spacing w:after="0" w:line="240" w:lineRule="auto"/>
        <w:ind w:right="-709"/>
        <w:jc w:val="both"/>
        <w:rPr>
          <w:rFonts w:ascii="Arial" w:hAnsi="Arial" w:cs="Arial"/>
          <w:color w:val="000000"/>
          <w:sz w:val="24"/>
          <w:szCs w:val="24"/>
        </w:rPr>
      </w:pPr>
      <w:r w:rsidRPr="00277B2B">
        <w:rPr>
          <w:rFonts w:ascii="Arial" w:hAnsi="Arial" w:cs="Arial"/>
          <w:color w:val="000000"/>
          <w:sz w:val="24"/>
          <w:szCs w:val="24"/>
        </w:rPr>
        <w:t>La consultation est effectuée sous forme d’une procé</w:t>
      </w:r>
      <w:r w:rsidR="00C73C47" w:rsidRPr="00277B2B">
        <w:rPr>
          <w:rFonts w:ascii="Arial" w:hAnsi="Arial" w:cs="Arial"/>
          <w:color w:val="000000"/>
          <w:sz w:val="24"/>
          <w:szCs w:val="24"/>
        </w:rPr>
        <w:t xml:space="preserve">dure adaptée en application des </w:t>
      </w:r>
      <w:r w:rsidRPr="00277B2B">
        <w:rPr>
          <w:rFonts w:ascii="Arial" w:hAnsi="Arial" w:cs="Arial"/>
          <w:color w:val="000000"/>
          <w:sz w:val="24"/>
          <w:szCs w:val="24"/>
        </w:rPr>
        <w:t>dispositions de</w:t>
      </w:r>
      <w:r w:rsidR="00C73C47" w:rsidRPr="00277B2B">
        <w:rPr>
          <w:rFonts w:ascii="Arial" w:hAnsi="Arial" w:cs="Arial"/>
          <w:color w:val="000000"/>
          <w:sz w:val="24"/>
          <w:szCs w:val="24"/>
        </w:rPr>
        <w:t xml:space="preserve"> </w:t>
      </w:r>
      <w:r w:rsidRPr="00277B2B">
        <w:rPr>
          <w:rFonts w:ascii="Arial" w:hAnsi="Arial" w:cs="Arial"/>
          <w:color w:val="000000"/>
          <w:sz w:val="24"/>
          <w:szCs w:val="24"/>
        </w:rPr>
        <w:t xml:space="preserve">l’article </w:t>
      </w:r>
      <w:r w:rsidR="0006669F">
        <w:rPr>
          <w:rFonts w:ascii="Arial" w:hAnsi="Arial" w:cs="Arial"/>
          <w:color w:val="000000"/>
          <w:sz w:val="24"/>
          <w:szCs w:val="24"/>
        </w:rPr>
        <w:t>27</w:t>
      </w:r>
      <w:r w:rsidRPr="00277B2B">
        <w:rPr>
          <w:rFonts w:ascii="Arial" w:hAnsi="Arial" w:cs="Arial"/>
          <w:color w:val="000000"/>
          <w:sz w:val="24"/>
          <w:szCs w:val="24"/>
        </w:rPr>
        <w:t xml:space="preserve"> </w:t>
      </w:r>
      <w:r w:rsidR="0006669F">
        <w:rPr>
          <w:rFonts w:ascii="Arial" w:hAnsi="Arial" w:cs="Arial"/>
          <w:color w:val="000000"/>
          <w:sz w:val="24"/>
          <w:szCs w:val="24"/>
        </w:rPr>
        <w:t>du décret n°2016-360 du 25 mars 2016 relatif aux marchés publics.</w:t>
      </w:r>
    </w:p>
    <w:p w:rsidR="00C73C47" w:rsidRPr="00277B2B" w:rsidRDefault="00C73C47" w:rsidP="00277B2B">
      <w:pPr>
        <w:autoSpaceDE w:val="0"/>
        <w:autoSpaceDN w:val="0"/>
        <w:adjustRightInd w:val="0"/>
        <w:spacing w:after="0" w:line="240" w:lineRule="auto"/>
        <w:rPr>
          <w:rFonts w:ascii="Arial" w:hAnsi="Arial" w:cs="Arial"/>
          <w:color w:val="000000"/>
          <w:sz w:val="24"/>
          <w:szCs w:val="24"/>
        </w:rPr>
      </w:pPr>
    </w:p>
    <w:p w:rsidR="005D1FAF" w:rsidRPr="00277B2B" w:rsidRDefault="005D1FAF" w:rsidP="00277B2B">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3-2 Décomposition en lots</w:t>
      </w: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 xml:space="preserve">L’opération est composée de </w:t>
      </w:r>
      <w:r w:rsidR="00277B2B">
        <w:rPr>
          <w:rFonts w:ascii="Arial" w:hAnsi="Arial" w:cs="Arial"/>
          <w:color w:val="000000"/>
          <w:sz w:val="24"/>
          <w:szCs w:val="24"/>
        </w:rPr>
        <w:t>5</w:t>
      </w:r>
      <w:r w:rsidRPr="00277B2B">
        <w:rPr>
          <w:rFonts w:ascii="Arial" w:hAnsi="Arial" w:cs="Arial"/>
          <w:color w:val="000000"/>
          <w:sz w:val="24"/>
          <w:szCs w:val="24"/>
        </w:rPr>
        <w:t xml:space="preserve"> lots distincts, à savoir :</w:t>
      </w: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Lot 1 : assurance des dommages aux biens et des risques annexes</w:t>
      </w: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Classification CPV : Objet principal : 66515000-3</w:t>
      </w: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Lot 2 : assurance des responsabilités et des risques annexes</w:t>
      </w: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Classification CPV : Objet principal : 66516000-0</w:t>
      </w: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Lot 3 : assurance des véhicules à moteur et des risques annexes</w:t>
      </w: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Classification CPV : Objet principal : 66514110-0</w:t>
      </w: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Lot 4: assurance de la protection juridique</w:t>
      </w: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Classification CPV : Objet principal : 66513000-9</w:t>
      </w:r>
    </w:p>
    <w:p w:rsidR="008F495E" w:rsidRPr="00277B2B" w:rsidRDefault="008F495E" w:rsidP="00470459">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Lot 5 : assurance des risques statutaires</w:t>
      </w:r>
      <w:r w:rsidR="00470459" w:rsidRPr="00277B2B">
        <w:rPr>
          <w:rFonts w:ascii="Arial" w:hAnsi="Arial" w:cs="Arial"/>
          <w:color w:val="000000"/>
          <w:sz w:val="24"/>
          <w:szCs w:val="24"/>
        </w:rPr>
        <w:t xml:space="preserve"> </w:t>
      </w:r>
    </w:p>
    <w:p w:rsidR="00C73C47" w:rsidRPr="00277B2B" w:rsidRDefault="00470459" w:rsidP="00277B2B">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Classification CPV Objet principal 66512000</w:t>
      </w:r>
    </w:p>
    <w:p w:rsidR="00470459" w:rsidRDefault="00470459" w:rsidP="008F495E">
      <w:pPr>
        <w:autoSpaceDE w:val="0"/>
        <w:autoSpaceDN w:val="0"/>
        <w:adjustRightInd w:val="0"/>
        <w:spacing w:after="0" w:line="240" w:lineRule="auto"/>
        <w:ind w:right="-851"/>
        <w:jc w:val="both"/>
        <w:rPr>
          <w:rFonts w:ascii="TTE22B2B88t00" w:hAnsi="TTE22B2B88t00" w:cs="TTE22B2B88t00"/>
          <w:color w:val="000000"/>
          <w:sz w:val="24"/>
          <w:szCs w:val="24"/>
        </w:rPr>
      </w:pP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Chaque lot sera attribué à un prestataire uni</w:t>
      </w:r>
      <w:r w:rsidR="00C73C47" w:rsidRPr="00277B2B">
        <w:rPr>
          <w:rFonts w:ascii="Arial" w:hAnsi="Arial" w:cs="Arial"/>
          <w:color w:val="000000"/>
          <w:sz w:val="24"/>
          <w:szCs w:val="24"/>
        </w:rPr>
        <w:t xml:space="preserve">que ou à un groupement conjoint </w:t>
      </w:r>
      <w:r w:rsidRPr="00277B2B">
        <w:rPr>
          <w:rFonts w:ascii="Arial" w:hAnsi="Arial" w:cs="Arial"/>
          <w:color w:val="000000"/>
          <w:sz w:val="24"/>
          <w:szCs w:val="24"/>
        </w:rPr>
        <w:t>d’</w:t>
      </w:r>
      <w:r w:rsidR="00487356" w:rsidRPr="00277B2B">
        <w:rPr>
          <w:rFonts w:ascii="Arial" w:hAnsi="Arial" w:cs="Arial"/>
          <w:color w:val="000000"/>
          <w:sz w:val="24"/>
          <w:szCs w:val="24"/>
        </w:rPr>
        <w:t>assureurs</w:t>
      </w:r>
      <w:r w:rsidR="00487356">
        <w:rPr>
          <w:rFonts w:ascii="Arial" w:hAnsi="Arial" w:cs="Arial"/>
          <w:color w:val="000000"/>
          <w:sz w:val="24"/>
          <w:szCs w:val="24"/>
        </w:rPr>
        <w:t>.</w:t>
      </w:r>
      <w:r w:rsidR="00487356" w:rsidRPr="00277B2B">
        <w:rPr>
          <w:rFonts w:ascii="Arial" w:hAnsi="Arial" w:cs="Arial"/>
          <w:color w:val="000000"/>
          <w:sz w:val="24"/>
          <w:szCs w:val="24"/>
        </w:rPr>
        <w:t xml:space="preserve"> L</w:t>
      </w:r>
      <w:r w:rsidR="00487356">
        <w:rPr>
          <w:rFonts w:ascii="Arial" w:hAnsi="Arial" w:cs="Arial"/>
          <w:color w:val="000000"/>
          <w:sz w:val="24"/>
          <w:szCs w:val="24"/>
        </w:rPr>
        <w:t>e</w:t>
      </w:r>
      <w:bookmarkStart w:id="0" w:name="_GoBack"/>
      <w:bookmarkEnd w:id="0"/>
      <w:r w:rsidR="00487356" w:rsidRPr="00277B2B">
        <w:rPr>
          <w:rFonts w:ascii="Arial" w:hAnsi="Arial" w:cs="Arial"/>
          <w:color w:val="000000"/>
          <w:sz w:val="24"/>
          <w:szCs w:val="24"/>
        </w:rPr>
        <w:t>s</w:t>
      </w:r>
      <w:r w:rsidRPr="00277B2B">
        <w:rPr>
          <w:rFonts w:ascii="Arial" w:hAnsi="Arial" w:cs="Arial"/>
          <w:color w:val="000000"/>
          <w:sz w:val="24"/>
          <w:szCs w:val="24"/>
        </w:rPr>
        <w:t xml:space="preserve"> candidats pourront présenter une offre pour chacun des lots et être attributaires de plusieurs lots.</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Le dossier de consultation comporte une formule de base, des formules alternatives.</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L’entreprise devra répondre impérativement à la formule de base et aux formules alternatives : à</w:t>
      </w:r>
      <w:r w:rsidR="00C4172B" w:rsidRPr="00277B2B">
        <w:rPr>
          <w:rFonts w:ascii="Arial" w:hAnsi="Arial" w:cs="Arial"/>
          <w:color w:val="000000"/>
          <w:sz w:val="24"/>
          <w:szCs w:val="24"/>
        </w:rPr>
        <w:t xml:space="preserve"> </w:t>
      </w:r>
      <w:r w:rsidRPr="00277B2B">
        <w:rPr>
          <w:rFonts w:ascii="Arial" w:hAnsi="Arial" w:cs="Arial"/>
          <w:color w:val="000000"/>
          <w:sz w:val="24"/>
          <w:szCs w:val="24"/>
        </w:rPr>
        <w:t>défaut, leur offre sera considérée comme irrégulière.</w:t>
      </w:r>
    </w:p>
    <w:p w:rsidR="00C73C47" w:rsidRPr="00277B2B" w:rsidRDefault="00C73C47" w:rsidP="008F495E">
      <w:pPr>
        <w:autoSpaceDE w:val="0"/>
        <w:autoSpaceDN w:val="0"/>
        <w:adjustRightInd w:val="0"/>
        <w:spacing w:after="0" w:line="240" w:lineRule="auto"/>
        <w:ind w:right="-851"/>
        <w:jc w:val="both"/>
        <w:rPr>
          <w:rFonts w:ascii="Arial" w:hAnsi="Arial" w:cs="Arial"/>
          <w:color w:val="000000"/>
          <w:sz w:val="24"/>
          <w:szCs w:val="24"/>
        </w:rPr>
      </w:pP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3-3 Variantes et prestations supplémentaires éventuelles</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Variantes</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Les candidats qui le souhaitent peuvent présenter des variantes à l’offre de base portant notamment sur</w:t>
      </w:r>
      <w:r w:rsidR="008F495E" w:rsidRPr="00277B2B">
        <w:rPr>
          <w:rFonts w:ascii="Arial" w:hAnsi="Arial" w:cs="Arial"/>
          <w:color w:val="000000"/>
          <w:sz w:val="24"/>
          <w:szCs w:val="24"/>
        </w:rPr>
        <w:t xml:space="preserve"> </w:t>
      </w:r>
      <w:r w:rsidRPr="00277B2B">
        <w:rPr>
          <w:rFonts w:ascii="Arial" w:hAnsi="Arial" w:cs="Arial"/>
          <w:color w:val="000000"/>
          <w:sz w:val="24"/>
          <w:szCs w:val="24"/>
        </w:rPr>
        <w:t>les franchises. Les varia</w:t>
      </w:r>
      <w:r w:rsidR="00C73C47" w:rsidRPr="00277B2B">
        <w:rPr>
          <w:rFonts w:ascii="Arial" w:hAnsi="Arial" w:cs="Arial"/>
          <w:color w:val="000000"/>
          <w:sz w:val="24"/>
          <w:szCs w:val="24"/>
        </w:rPr>
        <w:t>ntes doivent être déposées avec</w:t>
      </w:r>
      <w:r w:rsidR="008F495E" w:rsidRPr="00277B2B">
        <w:rPr>
          <w:rFonts w:ascii="Arial" w:hAnsi="Arial" w:cs="Arial"/>
          <w:color w:val="000000"/>
          <w:sz w:val="24"/>
          <w:szCs w:val="24"/>
        </w:rPr>
        <w:t xml:space="preserve"> </w:t>
      </w:r>
      <w:r w:rsidRPr="00277B2B">
        <w:rPr>
          <w:rFonts w:ascii="Arial" w:hAnsi="Arial" w:cs="Arial"/>
          <w:color w:val="000000"/>
          <w:sz w:val="24"/>
          <w:szCs w:val="24"/>
        </w:rPr>
        <w:t>l’offre de base. Une offre limitée à la variante ne</w:t>
      </w:r>
      <w:r w:rsidR="00C73C47" w:rsidRPr="00277B2B">
        <w:rPr>
          <w:rFonts w:ascii="Arial" w:hAnsi="Arial" w:cs="Arial"/>
          <w:color w:val="000000"/>
          <w:sz w:val="24"/>
          <w:szCs w:val="24"/>
        </w:rPr>
        <w:t xml:space="preserve"> </w:t>
      </w:r>
      <w:r w:rsidRPr="00277B2B">
        <w:rPr>
          <w:rFonts w:ascii="Arial" w:hAnsi="Arial" w:cs="Arial"/>
          <w:color w:val="000000"/>
          <w:sz w:val="24"/>
          <w:szCs w:val="24"/>
        </w:rPr>
        <w:t>comportant pas d’offre de base sera rejetée comme irrégulière.</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Prestations supplémentaires éventuelles</w:t>
      </w:r>
      <w:r w:rsidR="008F495E" w:rsidRPr="00277B2B">
        <w:rPr>
          <w:rFonts w:ascii="Arial" w:hAnsi="Arial" w:cs="Arial"/>
          <w:color w:val="000000"/>
          <w:sz w:val="24"/>
          <w:szCs w:val="24"/>
        </w:rPr>
        <w:t xml:space="preserve">: certains lots comportent </w:t>
      </w:r>
      <w:r w:rsidRPr="00277B2B">
        <w:rPr>
          <w:rFonts w:ascii="Arial" w:hAnsi="Arial" w:cs="Arial"/>
          <w:color w:val="000000"/>
          <w:sz w:val="24"/>
          <w:szCs w:val="24"/>
        </w:rPr>
        <w:t>des prestations supplémentaires éventuelles.</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Une offre limitée à la prestation supplémentaire éventuelle ne comportant pas d’offre de base sera rejetée</w:t>
      </w:r>
      <w:r w:rsidR="008F495E" w:rsidRPr="00277B2B">
        <w:rPr>
          <w:rFonts w:ascii="Arial" w:hAnsi="Arial" w:cs="Arial"/>
          <w:color w:val="000000"/>
          <w:sz w:val="24"/>
          <w:szCs w:val="24"/>
        </w:rPr>
        <w:t xml:space="preserve"> </w:t>
      </w:r>
      <w:r w:rsidRPr="00277B2B">
        <w:rPr>
          <w:rFonts w:ascii="Arial" w:hAnsi="Arial" w:cs="Arial"/>
          <w:color w:val="000000"/>
          <w:sz w:val="24"/>
          <w:szCs w:val="24"/>
        </w:rPr>
        <w:t xml:space="preserve">comme irrégulière. Inversement une offre limitée à l’offre de base sera rejetée </w:t>
      </w:r>
      <w:r w:rsidRPr="00277B2B">
        <w:rPr>
          <w:rFonts w:ascii="Arial" w:hAnsi="Arial" w:cs="Arial"/>
          <w:color w:val="000000"/>
          <w:sz w:val="24"/>
          <w:szCs w:val="24"/>
        </w:rPr>
        <w:lastRenderedPageBreak/>
        <w:t>comme incomplète. Le</w:t>
      </w:r>
      <w:r w:rsidR="008F495E" w:rsidRPr="00277B2B">
        <w:rPr>
          <w:rFonts w:ascii="Arial" w:hAnsi="Arial" w:cs="Arial"/>
          <w:color w:val="000000"/>
          <w:sz w:val="24"/>
          <w:szCs w:val="24"/>
        </w:rPr>
        <w:t xml:space="preserve"> </w:t>
      </w:r>
      <w:r w:rsidRPr="00277B2B">
        <w:rPr>
          <w:rFonts w:ascii="Arial" w:hAnsi="Arial" w:cs="Arial"/>
          <w:color w:val="000000"/>
          <w:sz w:val="24"/>
          <w:szCs w:val="24"/>
        </w:rPr>
        <w:t>Pouvoir Adjudicateur se réserve le droit de commander ou non ces prestations avec l’offre de base.</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L’entreprise a l’obligation de remettre une propositi</w:t>
      </w:r>
      <w:r w:rsidR="008F495E" w:rsidRPr="00277B2B">
        <w:rPr>
          <w:rFonts w:ascii="Arial" w:hAnsi="Arial" w:cs="Arial"/>
          <w:color w:val="000000"/>
          <w:sz w:val="24"/>
          <w:szCs w:val="24"/>
        </w:rPr>
        <w:t xml:space="preserve">on technique et financière pour </w:t>
      </w:r>
      <w:r w:rsidRPr="00277B2B">
        <w:rPr>
          <w:rFonts w:ascii="Arial" w:hAnsi="Arial" w:cs="Arial"/>
          <w:color w:val="000000"/>
          <w:sz w:val="24"/>
          <w:szCs w:val="24"/>
        </w:rPr>
        <w:t>ces prestations</w:t>
      </w:r>
      <w:r w:rsidR="00C73C47" w:rsidRPr="00277B2B">
        <w:rPr>
          <w:rFonts w:ascii="Arial" w:hAnsi="Arial" w:cs="Arial"/>
          <w:color w:val="000000"/>
          <w:sz w:val="24"/>
          <w:szCs w:val="24"/>
        </w:rPr>
        <w:t xml:space="preserve"> </w:t>
      </w:r>
      <w:r w:rsidRPr="00277B2B">
        <w:rPr>
          <w:rFonts w:ascii="Arial" w:hAnsi="Arial" w:cs="Arial"/>
          <w:color w:val="000000"/>
          <w:sz w:val="24"/>
          <w:szCs w:val="24"/>
        </w:rPr>
        <w:t>supplémentaires éventuelles dans les différents lots concernés.</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Le Pouvoir Adjudicateur se réserve le droit de commander ou non ces prestations avec l’offre de base.</w:t>
      </w:r>
    </w:p>
    <w:p w:rsidR="00C73C47" w:rsidRPr="00277B2B" w:rsidRDefault="00C73C47" w:rsidP="00277B2B">
      <w:pPr>
        <w:autoSpaceDE w:val="0"/>
        <w:autoSpaceDN w:val="0"/>
        <w:adjustRightInd w:val="0"/>
        <w:spacing w:after="0" w:line="240" w:lineRule="auto"/>
        <w:ind w:right="-851"/>
        <w:jc w:val="both"/>
        <w:rPr>
          <w:rFonts w:ascii="Arial" w:hAnsi="Arial" w:cs="Arial"/>
          <w:color w:val="000000"/>
          <w:sz w:val="24"/>
          <w:szCs w:val="24"/>
        </w:rPr>
      </w:pPr>
    </w:p>
    <w:p w:rsidR="005D1FAF" w:rsidRPr="00277B2B" w:rsidRDefault="005D1FAF" w:rsidP="00277B2B">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xml:space="preserve">3-4 Durée du marché – prise d’effet – échéance </w:t>
      </w:r>
      <w:r w:rsidR="008F495E" w:rsidRPr="00277B2B">
        <w:rPr>
          <w:rFonts w:ascii="Arial" w:hAnsi="Arial" w:cs="Arial"/>
          <w:color w:val="000000"/>
          <w:sz w:val="24"/>
          <w:szCs w:val="24"/>
        </w:rPr>
        <w:t>–</w:t>
      </w:r>
      <w:r w:rsidRPr="00277B2B">
        <w:rPr>
          <w:rFonts w:ascii="Arial" w:hAnsi="Arial" w:cs="Arial"/>
          <w:color w:val="000000"/>
          <w:sz w:val="24"/>
          <w:szCs w:val="24"/>
        </w:rPr>
        <w:t xml:space="preserve"> résiliation</w:t>
      </w:r>
    </w:p>
    <w:p w:rsidR="005D1FAF" w:rsidRPr="00277B2B" w:rsidRDefault="005D1FAF" w:rsidP="00277B2B">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xml:space="preserve">Durée du marché : </w:t>
      </w:r>
      <w:r w:rsidR="00C73C47" w:rsidRPr="00277B2B">
        <w:rPr>
          <w:rFonts w:ascii="Arial" w:hAnsi="Arial" w:cs="Arial"/>
          <w:color w:val="000000"/>
          <w:sz w:val="24"/>
          <w:szCs w:val="24"/>
        </w:rPr>
        <w:t>2</w:t>
      </w:r>
      <w:r w:rsidRPr="00277B2B">
        <w:rPr>
          <w:rFonts w:ascii="Arial" w:hAnsi="Arial" w:cs="Arial"/>
          <w:color w:val="000000"/>
          <w:sz w:val="24"/>
          <w:szCs w:val="24"/>
        </w:rPr>
        <w:t xml:space="preserve"> ans</w:t>
      </w:r>
    </w:p>
    <w:p w:rsidR="005D1FAF" w:rsidRPr="00277B2B" w:rsidRDefault="005D1FAF" w:rsidP="00277B2B">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xml:space="preserve">Prise d’effet : 1er </w:t>
      </w:r>
      <w:r w:rsidR="0041752A" w:rsidRPr="00277B2B">
        <w:rPr>
          <w:rFonts w:ascii="Arial" w:hAnsi="Arial" w:cs="Arial"/>
          <w:color w:val="000000"/>
          <w:sz w:val="24"/>
          <w:szCs w:val="24"/>
        </w:rPr>
        <w:t>janvier 201</w:t>
      </w:r>
      <w:r w:rsidR="00277B2B">
        <w:rPr>
          <w:rFonts w:ascii="Arial" w:hAnsi="Arial" w:cs="Arial"/>
          <w:color w:val="000000"/>
          <w:sz w:val="24"/>
          <w:szCs w:val="24"/>
        </w:rPr>
        <w:t>9</w:t>
      </w:r>
    </w:p>
    <w:p w:rsidR="005D1FAF" w:rsidRPr="00277B2B" w:rsidRDefault="005D1FAF" w:rsidP="00277B2B">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Echéance : 1er Janvier</w:t>
      </w:r>
    </w:p>
    <w:p w:rsidR="005D1FAF" w:rsidRPr="00277B2B" w:rsidRDefault="005D1FAF" w:rsidP="00277B2B">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Résiliation : Possibilité de résiliation annuelle à l’échéance anniversaire par l’une ou</w:t>
      </w:r>
      <w:r w:rsidR="008F495E" w:rsidRPr="00277B2B">
        <w:rPr>
          <w:rFonts w:ascii="Arial" w:hAnsi="Arial" w:cs="Arial"/>
          <w:color w:val="000000"/>
          <w:sz w:val="24"/>
          <w:szCs w:val="24"/>
        </w:rPr>
        <w:t xml:space="preserve"> </w:t>
      </w:r>
      <w:r w:rsidRPr="00277B2B">
        <w:rPr>
          <w:rFonts w:ascii="Arial" w:hAnsi="Arial" w:cs="Arial"/>
          <w:color w:val="000000"/>
          <w:sz w:val="24"/>
          <w:szCs w:val="24"/>
        </w:rPr>
        <w:t>l’autre des parties en respectant un préavis de 4 mois. La résiliation s’effectuera par</w:t>
      </w:r>
      <w:r w:rsidR="008F495E" w:rsidRPr="00277B2B">
        <w:rPr>
          <w:rFonts w:ascii="Arial" w:hAnsi="Arial" w:cs="Arial"/>
          <w:color w:val="000000"/>
          <w:sz w:val="24"/>
          <w:szCs w:val="24"/>
        </w:rPr>
        <w:t xml:space="preserve"> </w:t>
      </w:r>
      <w:r w:rsidRPr="00277B2B">
        <w:rPr>
          <w:rFonts w:ascii="Arial" w:hAnsi="Arial" w:cs="Arial"/>
          <w:color w:val="000000"/>
          <w:sz w:val="24"/>
          <w:szCs w:val="24"/>
        </w:rPr>
        <w:t>courrier recommandé avec AR. Toute modification sur les conditions du contrat</w:t>
      </w:r>
      <w:r w:rsidR="008F495E" w:rsidRPr="00277B2B">
        <w:rPr>
          <w:rFonts w:ascii="Arial" w:hAnsi="Arial" w:cs="Arial"/>
          <w:color w:val="000000"/>
          <w:sz w:val="24"/>
          <w:szCs w:val="24"/>
        </w:rPr>
        <w:t xml:space="preserve"> </w:t>
      </w:r>
      <w:r w:rsidRPr="00277B2B">
        <w:rPr>
          <w:rFonts w:ascii="Arial" w:hAnsi="Arial" w:cs="Arial"/>
          <w:color w:val="000000"/>
          <w:sz w:val="24"/>
          <w:szCs w:val="24"/>
        </w:rPr>
        <w:t>(</w:t>
      </w:r>
      <w:r w:rsidR="008F495E" w:rsidRPr="00277B2B">
        <w:rPr>
          <w:rFonts w:ascii="Arial" w:hAnsi="Arial" w:cs="Arial"/>
          <w:color w:val="000000"/>
          <w:sz w:val="24"/>
          <w:szCs w:val="24"/>
        </w:rPr>
        <w:t>Franchises</w:t>
      </w:r>
      <w:r w:rsidRPr="00277B2B">
        <w:rPr>
          <w:rFonts w:ascii="Arial" w:hAnsi="Arial" w:cs="Arial"/>
          <w:color w:val="000000"/>
          <w:sz w:val="24"/>
          <w:szCs w:val="24"/>
        </w:rPr>
        <w:t>, augmentation ou diminution des taux proposés lors de la souscription) devra</w:t>
      </w:r>
      <w:r w:rsidR="008F495E" w:rsidRPr="00277B2B">
        <w:rPr>
          <w:rFonts w:ascii="Arial" w:hAnsi="Arial" w:cs="Arial"/>
          <w:color w:val="000000"/>
          <w:sz w:val="24"/>
          <w:szCs w:val="24"/>
        </w:rPr>
        <w:t xml:space="preserve"> </w:t>
      </w:r>
      <w:r w:rsidRPr="00277B2B">
        <w:rPr>
          <w:rFonts w:ascii="Arial" w:hAnsi="Arial" w:cs="Arial"/>
          <w:color w:val="000000"/>
          <w:sz w:val="24"/>
          <w:szCs w:val="24"/>
        </w:rPr>
        <w:t>être notifiée en respectant le préavis ci- dessus. Passé ce délai la modification ne pourra</w:t>
      </w:r>
      <w:r w:rsidR="008F495E" w:rsidRPr="00277B2B">
        <w:rPr>
          <w:rFonts w:ascii="Arial" w:hAnsi="Arial" w:cs="Arial"/>
          <w:color w:val="000000"/>
          <w:sz w:val="24"/>
          <w:szCs w:val="24"/>
        </w:rPr>
        <w:t xml:space="preserve"> </w:t>
      </w:r>
      <w:r w:rsidRPr="00277B2B">
        <w:rPr>
          <w:rFonts w:ascii="Arial" w:hAnsi="Arial" w:cs="Arial"/>
          <w:color w:val="000000"/>
          <w:sz w:val="24"/>
          <w:szCs w:val="24"/>
        </w:rPr>
        <w:t>être effective qu'à l'échéance suivante.</w:t>
      </w:r>
    </w:p>
    <w:p w:rsidR="00C73C47" w:rsidRPr="00277B2B" w:rsidRDefault="00C73C47" w:rsidP="00277B2B">
      <w:pPr>
        <w:autoSpaceDE w:val="0"/>
        <w:autoSpaceDN w:val="0"/>
        <w:adjustRightInd w:val="0"/>
        <w:spacing w:after="0" w:line="240" w:lineRule="auto"/>
        <w:ind w:right="-851"/>
        <w:jc w:val="both"/>
        <w:rPr>
          <w:rFonts w:ascii="Arial" w:hAnsi="Arial" w:cs="Arial"/>
          <w:color w:val="000000"/>
          <w:sz w:val="24"/>
          <w:szCs w:val="24"/>
        </w:rPr>
      </w:pPr>
    </w:p>
    <w:p w:rsidR="005D1FAF" w:rsidRPr="00277B2B" w:rsidRDefault="005D1FAF" w:rsidP="00277B2B">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3-5 Modification de détail au dossier de consultation</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Le pouvoir adjudicateur se réserve le droit d’apporter au plus tard 10 jours avant la date de dépôt des</w:t>
      </w:r>
      <w:r w:rsidR="008F495E" w:rsidRPr="00277B2B">
        <w:rPr>
          <w:rFonts w:ascii="Arial" w:hAnsi="Arial" w:cs="Arial"/>
          <w:color w:val="000000"/>
          <w:sz w:val="24"/>
          <w:szCs w:val="24"/>
        </w:rPr>
        <w:t xml:space="preserve"> </w:t>
      </w:r>
      <w:r w:rsidRPr="00277B2B">
        <w:rPr>
          <w:rFonts w:ascii="Arial" w:hAnsi="Arial" w:cs="Arial"/>
          <w:color w:val="000000"/>
          <w:sz w:val="24"/>
          <w:szCs w:val="24"/>
        </w:rPr>
        <w:t>offres, des modifications de détail au dossier de consultation. Les candidats devront alors répondre sur la</w:t>
      </w:r>
      <w:r w:rsidR="00C73C47" w:rsidRPr="00277B2B">
        <w:rPr>
          <w:rFonts w:ascii="Arial" w:hAnsi="Arial" w:cs="Arial"/>
          <w:color w:val="000000"/>
          <w:sz w:val="24"/>
          <w:szCs w:val="24"/>
        </w:rPr>
        <w:t xml:space="preserve"> </w:t>
      </w:r>
      <w:r w:rsidRPr="00277B2B">
        <w:rPr>
          <w:rFonts w:ascii="Arial" w:hAnsi="Arial" w:cs="Arial"/>
          <w:color w:val="000000"/>
          <w:sz w:val="24"/>
          <w:szCs w:val="24"/>
        </w:rPr>
        <w:t>base du dossier modifié sans pouvoir élever aucune réclamation à ce sujet. Si pendant l’étude du dossier</w:t>
      </w:r>
      <w:r w:rsidR="00C73C47" w:rsidRPr="00277B2B">
        <w:rPr>
          <w:rFonts w:ascii="Arial" w:hAnsi="Arial" w:cs="Arial"/>
          <w:color w:val="000000"/>
          <w:sz w:val="24"/>
          <w:szCs w:val="24"/>
        </w:rPr>
        <w:t xml:space="preserve"> </w:t>
      </w:r>
      <w:r w:rsidRPr="00277B2B">
        <w:rPr>
          <w:rFonts w:ascii="Arial" w:hAnsi="Arial" w:cs="Arial"/>
          <w:color w:val="000000"/>
          <w:sz w:val="24"/>
          <w:szCs w:val="24"/>
        </w:rPr>
        <w:t>par les candidats, la date limite fixée pour la remise des offres est reportée, la disposition précédente est</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proofErr w:type="gramStart"/>
      <w:r w:rsidRPr="00277B2B">
        <w:rPr>
          <w:rFonts w:ascii="Arial" w:hAnsi="Arial" w:cs="Arial"/>
          <w:color w:val="000000"/>
          <w:sz w:val="24"/>
          <w:szCs w:val="24"/>
        </w:rPr>
        <w:t>applicable</w:t>
      </w:r>
      <w:proofErr w:type="gramEnd"/>
      <w:r w:rsidRPr="00277B2B">
        <w:rPr>
          <w:rFonts w:ascii="Arial" w:hAnsi="Arial" w:cs="Arial"/>
          <w:color w:val="000000"/>
          <w:sz w:val="24"/>
          <w:szCs w:val="24"/>
        </w:rPr>
        <w:t xml:space="preserve"> en fonction de cette nouvelle date.</w:t>
      </w:r>
    </w:p>
    <w:p w:rsidR="00C73C47" w:rsidRPr="00277B2B" w:rsidRDefault="00C73C47" w:rsidP="00277B2B">
      <w:pPr>
        <w:autoSpaceDE w:val="0"/>
        <w:autoSpaceDN w:val="0"/>
        <w:adjustRightInd w:val="0"/>
        <w:spacing w:after="0" w:line="240" w:lineRule="auto"/>
        <w:ind w:right="-851"/>
        <w:jc w:val="both"/>
        <w:rPr>
          <w:rFonts w:ascii="Arial" w:hAnsi="Arial" w:cs="Arial"/>
          <w:color w:val="000000"/>
          <w:sz w:val="24"/>
          <w:szCs w:val="24"/>
        </w:rPr>
      </w:pP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Pr>
          <w:rFonts w:ascii="TTE1B04D78t00" w:hAnsi="TTE1B04D78t00" w:cs="TTE1B04D78t00"/>
          <w:color w:val="000000"/>
          <w:sz w:val="24"/>
          <w:szCs w:val="24"/>
        </w:rPr>
        <w:t>3</w:t>
      </w:r>
      <w:r w:rsidRPr="00277B2B">
        <w:rPr>
          <w:rFonts w:ascii="Arial" w:hAnsi="Arial" w:cs="Arial"/>
          <w:color w:val="000000"/>
          <w:sz w:val="24"/>
          <w:szCs w:val="24"/>
        </w:rPr>
        <w:t>-6 Délai de validité des offres</w:t>
      </w:r>
    </w:p>
    <w:p w:rsidR="005D1FAF" w:rsidRPr="00277B2B" w:rsidRDefault="00C73C47"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12</w:t>
      </w:r>
      <w:r w:rsidR="005D1FAF" w:rsidRPr="00277B2B">
        <w:rPr>
          <w:rFonts w:ascii="Arial" w:hAnsi="Arial" w:cs="Arial"/>
          <w:color w:val="000000"/>
          <w:sz w:val="24"/>
          <w:szCs w:val="24"/>
        </w:rPr>
        <w:t>0 jours à compter de la date limite de la remise des offres.</w:t>
      </w:r>
    </w:p>
    <w:p w:rsidR="00C73C47" w:rsidRPr="00277B2B" w:rsidRDefault="00C73C47" w:rsidP="005D1FAF">
      <w:pPr>
        <w:autoSpaceDE w:val="0"/>
        <w:autoSpaceDN w:val="0"/>
        <w:adjustRightInd w:val="0"/>
        <w:spacing w:after="0" w:line="240" w:lineRule="auto"/>
        <w:rPr>
          <w:rFonts w:ascii="Arial" w:hAnsi="Arial" w:cs="Arial"/>
          <w:color w:val="000000"/>
          <w:sz w:val="24"/>
          <w:szCs w:val="24"/>
        </w:rPr>
      </w:pP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3-7 Mode de dévolution des offres</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La réponse pourra être présentée, soit par un assureur directement ou par le biais d’un intermédiaire.</w:t>
      </w:r>
      <w:r w:rsidR="00C73C47" w:rsidRPr="00277B2B">
        <w:rPr>
          <w:rFonts w:ascii="Arial" w:hAnsi="Arial" w:cs="Arial"/>
          <w:color w:val="000000"/>
          <w:sz w:val="24"/>
          <w:szCs w:val="24"/>
        </w:rPr>
        <w:t xml:space="preserve"> </w:t>
      </w:r>
      <w:r w:rsidRPr="00277B2B">
        <w:rPr>
          <w:rFonts w:ascii="Arial" w:hAnsi="Arial" w:cs="Arial"/>
          <w:color w:val="000000"/>
          <w:sz w:val="24"/>
          <w:szCs w:val="24"/>
        </w:rPr>
        <w:t>Elle pourra aussi être proposée par un groupement conjoint d’assureurs.</w:t>
      </w:r>
      <w:r w:rsidR="00C73C47" w:rsidRPr="00277B2B">
        <w:rPr>
          <w:rFonts w:ascii="Arial" w:hAnsi="Arial" w:cs="Arial"/>
          <w:color w:val="000000"/>
          <w:sz w:val="24"/>
          <w:szCs w:val="24"/>
        </w:rPr>
        <w:t xml:space="preserve"> </w:t>
      </w:r>
      <w:r w:rsidRPr="00277B2B">
        <w:rPr>
          <w:rFonts w:ascii="Arial" w:hAnsi="Arial" w:cs="Arial"/>
          <w:color w:val="000000"/>
          <w:sz w:val="24"/>
          <w:szCs w:val="24"/>
        </w:rPr>
        <w:t>En cas de coassurance, elle devra être formée dès la remise des offres (une offre ne couvrant pas 100%</w:t>
      </w:r>
      <w:r w:rsidR="00C73C47" w:rsidRPr="00277B2B">
        <w:rPr>
          <w:rFonts w:ascii="Arial" w:hAnsi="Arial" w:cs="Arial"/>
          <w:color w:val="000000"/>
          <w:sz w:val="24"/>
          <w:szCs w:val="24"/>
        </w:rPr>
        <w:t xml:space="preserve"> </w:t>
      </w:r>
      <w:r w:rsidRPr="00277B2B">
        <w:rPr>
          <w:rFonts w:ascii="Arial" w:hAnsi="Arial" w:cs="Arial"/>
          <w:color w:val="000000"/>
          <w:sz w:val="24"/>
          <w:szCs w:val="24"/>
        </w:rPr>
        <w:t>du risque sera considérée irrégulière).</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L’offre devra présenter le mandataire (apériteur) et les engagements respectifs pris par l’apériteur et les</w:t>
      </w:r>
      <w:r w:rsidR="00C73C47" w:rsidRPr="00277B2B">
        <w:rPr>
          <w:rFonts w:ascii="Arial" w:hAnsi="Arial" w:cs="Arial"/>
          <w:color w:val="000000"/>
          <w:sz w:val="24"/>
          <w:szCs w:val="24"/>
        </w:rPr>
        <w:t xml:space="preserve"> </w:t>
      </w:r>
      <w:r w:rsidRPr="00277B2B">
        <w:rPr>
          <w:rFonts w:ascii="Arial" w:hAnsi="Arial" w:cs="Arial"/>
          <w:color w:val="000000"/>
          <w:sz w:val="24"/>
          <w:szCs w:val="24"/>
        </w:rPr>
        <w:t>autres assureurs membres du groupement (participations dans l’assurance du risque).</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xml:space="preserve">Chaque </w:t>
      </w:r>
      <w:proofErr w:type="spellStart"/>
      <w:r w:rsidRPr="00277B2B">
        <w:rPr>
          <w:rFonts w:ascii="Arial" w:hAnsi="Arial" w:cs="Arial"/>
          <w:color w:val="000000"/>
          <w:sz w:val="24"/>
          <w:szCs w:val="24"/>
        </w:rPr>
        <w:t>co</w:t>
      </w:r>
      <w:proofErr w:type="spellEnd"/>
      <w:r w:rsidRPr="00277B2B">
        <w:rPr>
          <w:rFonts w:ascii="Arial" w:hAnsi="Arial" w:cs="Arial"/>
          <w:color w:val="000000"/>
          <w:sz w:val="24"/>
          <w:szCs w:val="24"/>
        </w:rPr>
        <w:t>-assureur devra fournir les pièces p</w:t>
      </w:r>
      <w:r w:rsidR="00C73C47" w:rsidRPr="00277B2B">
        <w:rPr>
          <w:rFonts w:ascii="Arial" w:hAnsi="Arial" w:cs="Arial"/>
          <w:color w:val="000000"/>
          <w:sz w:val="24"/>
          <w:szCs w:val="24"/>
        </w:rPr>
        <w:t xml:space="preserve">révues à l’article 6 du présent </w:t>
      </w:r>
      <w:r w:rsidRPr="00277B2B">
        <w:rPr>
          <w:rFonts w:ascii="Arial" w:hAnsi="Arial" w:cs="Arial"/>
          <w:color w:val="000000"/>
          <w:sz w:val="24"/>
          <w:szCs w:val="24"/>
        </w:rPr>
        <w:t>règlement.</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Un même opérateur économique ne pourra effectuer plusieurs offres pour le même marché, dans ce cas</w:t>
      </w:r>
      <w:r w:rsidR="00C73C47" w:rsidRPr="00277B2B">
        <w:rPr>
          <w:rFonts w:ascii="Arial" w:hAnsi="Arial" w:cs="Arial"/>
          <w:color w:val="000000"/>
          <w:sz w:val="24"/>
          <w:szCs w:val="24"/>
        </w:rPr>
        <w:t xml:space="preserve"> </w:t>
      </w:r>
      <w:r w:rsidRPr="00277B2B">
        <w:rPr>
          <w:rFonts w:ascii="Arial" w:hAnsi="Arial" w:cs="Arial"/>
          <w:color w:val="000000"/>
          <w:sz w:val="24"/>
          <w:szCs w:val="24"/>
        </w:rPr>
        <w:t>toutes les offres de cet opérateur seront déclarées irrégulières.</w:t>
      </w:r>
    </w:p>
    <w:p w:rsidR="008F495E" w:rsidRPr="00277B2B" w:rsidRDefault="008F495E" w:rsidP="005D1FAF">
      <w:pPr>
        <w:autoSpaceDE w:val="0"/>
        <w:autoSpaceDN w:val="0"/>
        <w:adjustRightInd w:val="0"/>
        <w:spacing w:after="0" w:line="240" w:lineRule="auto"/>
        <w:rPr>
          <w:rFonts w:ascii="Arial" w:hAnsi="Arial" w:cs="Arial"/>
          <w:color w:val="000000"/>
          <w:sz w:val="24"/>
          <w:szCs w:val="24"/>
        </w:rPr>
      </w:pPr>
    </w:p>
    <w:p w:rsidR="005D1FAF" w:rsidRPr="00472FED" w:rsidRDefault="005D1FAF" w:rsidP="00277B2B">
      <w:pPr>
        <w:autoSpaceDE w:val="0"/>
        <w:autoSpaceDN w:val="0"/>
        <w:adjustRightInd w:val="0"/>
        <w:spacing w:after="0" w:line="240" w:lineRule="auto"/>
        <w:rPr>
          <w:rFonts w:ascii="Arial" w:hAnsi="Arial" w:cs="Arial"/>
          <w:b/>
          <w:color w:val="000000"/>
          <w:sz w:val="24"/>
          <w:szCs w:val="24"/>
        </w:rPr>
      </w:pPr>
      <w:r w:rsidRPr="00472FED">
        <w:rPr>
          <w:rFonts w:ascii="Arial" w:hAnsi="Arial" w:cs="Arial"/>
          <w:b/>
          <w:color w:val="000000"/>
          <w:sz w:val="24"/>
          <w:szCs w:val="24"/>
        </w:rPr>
        <w:t>ARTICLE 4 CONTENU DU DOSSIER DE CONSULTATION REMIS AU CANDIDAT</w:t>
      </w:r>
    </w:p>
    <w:p w:rsidR="008F495E" w:rsidRPr="00277B2B" w:rsidRDefault="008F495E" w:rsidP="005D1FAF">
      <w:pPr>
        <w:autoSpaceDE w:val="0"/>
        <w:autoSpaceDN w:val="0"/>
        <w:adjustRightInd w:val="0"/>
        <w:spacing w:after="0" w:line="240" w:lineRule="auto"/>
        <w:rPr>
          <w:rFonts w:ascii="Arial" w:hAnsi="Arial" w:cs="Arial"/>
          <w:color w:val="000000"/>
          <w:sz w:val="24"/>
          <w:szCs w:val="24"/>
        </w:rPr>
      </w:pP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Le dossier de consultation des entreprises es</w:t>
      </w:r>
      <w:r w:rsidR="00C73C47" w:rsidRPr="00277B2B">
        <w:rPr>
          <w:rFonts w:ascii="Arial" w:hAnsi="Arial" w:cs="Arial"/>
          <w:color w:val="000000"/>
          <w:sz w:val="24"/>
          <w:szCs w:val="24"/>
        </w:rPr>
        <w:t xml:space="preserve">t intégralement et gratuitement </w:t>
      </w:r>
      <w:r w:rsidRPr="00277B2B">
        <w:rPr>
          <w:rFonts w:ascii="Arial" w:hAnsi="Arial" w:cs="Arial"/>
          <w:color w:val="000000"/>
          <w:sz w:val="24"/>
          <w:szCs w:val="24"/>
        </w:rPr>
        <w:t>téléchargeable sur le site</w:t>
      </w:r>
      <w:r w:rsidR="00C73C47" w:rsidRPr="00277B2B">
        <w:rPr>
          <w:rFonts w:ascii="Arial" w:hAnsi="Arial" w:cs="Arial"/>
          <w:color w:val="000000"/>
          <w:sz w:val="24"/>
          <w:szCs w:val="24"/>
        </w:rPr>
        <w:t xml:space="preserve"> </w:t>
      </w:r>
      <w:r w:rsidRPr="00277B2B">
        <w:rPr>
          <w:rFonts w:ascii="Arial" w:hAnsi="Arial" w:cs="Arial"/>
          <w:color w:val="000000"/>
          <w:sz w:val="24"/>
          <w:szCs w:val="24"/>
        </w:rPr>
        <w:t xml:space="preserve">internet: </w:t>
      </w:r>
      <w:hyperlink r:id="rId7" w:history="1">
        <w:r w:rsidR="0041752A" w:rsidRPr="00277B2B">
          <w:rPr>
            <w:rFonts w:ascii="Arial" w:hAnsi="Arial" w:cs="Arial"/>
            <w:color w:val="000000"/>
          </w:rPr>
          <w:t>http://www.klekoon.com</w:t>
        </w:r>
      </w:hyperlink>
      <w:r w:rsidR="0041752A" w:rsidRPr="00277B2B">
        <w:rPr>
          <w:rFonts w:ascii="Arial" w:hAnsi="Arial" w:cs="Arial"/>
          <w:color w:val="000000"/>
          <w:sz w:val="24"/>
          <w:szCs w:val="24"/>
        </w:rPr>
        <w:t xml:space="preserve"> ou sur le site de la mairie </w:t>
      </w:r>
      <w:r w:rsidR="0041752A" w:rsidRPr="00277B2B">
        <w:rPr>
          <w:rFonts w:ascii="Arial" w:hAnsi="Arial" w:cs="Arial"/>
          <w:color w:val="000000"/>
        </w:rPr>
        <w:t>www.cerbere-village.com</w:t>
      </w:r>
      <w:r w:rsidRPr="00277B2B">
        <w:rPr>
          <w:rFonts w:ascii="Arial" w:hAnsi="Arial" w:cs="Arial"/>
          <w:color w:val="000000"/>
          <w:sz w:val="24"/>
          <w:szCs w:val="24"/>
        </w:rPr>
        <w:t xml:space="preserve"> Ce dossier de consultation contient les pièces suivantes :</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1. Le règlement de la consultation commun à l’ensemble des lots</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Puis pour chacun des lots :</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2. L’acte d’engagement</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3. Le cahier des clauses administratives particulières</w:t>
      </w:r>
    </w:p>
    <w:p w:rsidR="005D1FAF" w:rsidRPr="00277B2B" w:rsidRDefault="005D1FAF" w:rsidP="00277B2B">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lastRenderedPageBreak/>
        <w:t>4. Le cahier des clauses techniques générales – conditions générales de la garantie -5. Le cahier des clauses techniques particulières - conditions particulières de la garantie</w:t>
      </w:r>
    </w:p>
    <w:p w:rsidR="005D1FAF" w:rsidRPr="00277B2B" w:rsidRDefault="005D1FAF" w:rsidP="00277B2B">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6. L’inventaire des risques – la sinistralité</w:t>
      </w:r>
    </w:p>
    <w:p w:rsidR="00C73C47" w:rsidRDefault="00C73C47" w:rsidP="005D1FAF">
      <w:pPr>
        <w:autoSpaceDE w:val="0"/>
        <w:autoSpaceDN w:val="0"/>
        <w:adjustRightInd w:val="0"/>
        <w:spacing w:after="0" w:line="240" w:lineRule="auto"/>
        <w:rPr>
          <w:rFonts w:ascii="TTE1B04D78t00" w:hAnsi="TTE1B04D78t00" w:cs="TTE1B04D78t00"/>
          <w:color w:val="000000"/>
          <w:sz w:val="24"/>
          <w:szCs w:val="24"/>
        </w:rPr>
      </w:pPr>
    </w:p>
    <w:p w:rsidR="005D1FAF" w:rsidRPr="00472FED" w:rsidRDefault="005D1FAF" w:rsidP="00277B2B">
      <w:pPr>
        <w:autoSpaceDE w:val="0"/>
        <w:autoSpaceDN w:val="0"/>
        <w:adjustRightInd w:val="0"/>
        <w:spacing w:after="0" w:line="240" w:lineRule="auto"/>
        <w:rPr>
          <w:rFonts w:ascii="Arial" w:hAnsi="Arial" w:cs="Arial"/>
          <w:b/>
          <w:color w:val="000000"/>
          <w:sz w:val="24"/>
          <w:szCs w:val="24"/>
        </w:rPr>
      </w:pPr>
      <w:r w:rsidRPr="00472FED">
        <w:rPr>
          <w:rFonts w:ascii="Arial" w:hAnsi="Arial" w:cs="Arial"/>
          <w:b/>
          <w:color w:val="000000"/>
          <w:sz w:val="24"/>
          <w:szCs w:val="24"/>
        </w:rPr>
        <w:t>ARTICLE 5 PRESENTATION DE L’OFFRE</w:t>
      </w:r>
    </w:p>
    <w:p w:rsidR="009569B6" w:rsidRDefault="009569B6" w:rsidP="005D1FAF">
      <w:pPr>
        <w:autoSpaceDE w:val="0"/>
        <w:autoSpaceDN w:val="0"/>
        <w:adjustRightInd w:val="0"/>
        <w:spacing w:after="0" w:line="240" w:lineRule="auto"/>
        <w:rPr>
          <w:rFonts w:ascii="TTE22B2B88t00" w:hAnsi="TTE22B2B88t00" w:cs="TTE22B2B88t00"/>
          <w:color w:val="000000"/>
          <w:sz w:val="24"/>
          <w:szCs w:val="24"/>
        </w:rPr>
      </w:pPr>
    </w:p>
    <w:p w:rsidR="005D1FAF" w:rsidRPr="00277B2B" w:rsidRDefault="005D1FAF" w:rsidP="008F495E">
      <w:p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Tous les documents constituant ou accompagnant l’offre doivent être rédigés en français, ou traduits en</w:t>
      </w:r>
      <w:r w:rsidR="00C73C47" w:rsidRPr="00277B2B">
        <w:rPr>
          <w:rFonts w:ascii="Arial" w:hAnsi="Arial" w:cs="Arial"/>
          <w:color w:val="000000"/>
          <w:sz w:val="24"/>
          <w:szCs w:val="24"/>
        </w:rPr>
        <w:t xml:space="preserve"> </w:t>
      </w:r>
      <w:r w:rsidRPr="00277B2B">
        <w:rPr>
          <w:rFonts w:ascii="Arial" w:hAnsi="Arial" w:cs="Arial"/>
          <w:color w:val="000000"/>
          <w:sz w:val="24"/>
          <w:szCs w:val="24"/>
        </w:rPr>
        <w:t>français s’ils émanent d’une autorité étrangère.</w:t>
      </w:r>
    </w:p>
    <w:p w:rsidR="005D1FAF" w:rsidRPr="00277B2B" w:rsidRDefault="005D1FAF" w:rsidP="008F495E">
      <w:p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Unité monétaire : L’euro</w:t>
      </w:r>
    </w:p>
    <w:p w:rsidR="005D1FAF" w:rsidRPr="00277B2B" w:rsidRDefault="005D1FAF" w:rsidP="008F495E">
      <w:p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Les documents devront être remis par les candidats dans une enveloppe unique cachetée qui</w:t>
      </w:r>
      <w:r w:rsidR="00C73C47" w:rsidRPr="00277B2B">
        <w:rPr>
          <w:rFonts w:ascii="Arial" w:hAnsi="Arial" w:cs="Arial"/>
          <w:color w:val="000000"/>
          <w:sz w:val="24"/>
          <w:szCs w:val="24"/>
        </w:rPr>
        <w:t xml:space="preserve"> </w:t>
      </w:r>
      <w:r w:rsidRPr="00277B2B">
        <w:rPr>
          <w:rFonts w:ascii="Arial" w:hAnsi="Arial" w:cs="Arial"/>
          <w:color w:val="000000"/>
          <w:sz w:val="24"/>
          <w:szCs w:val="24"/>
        </w:rPr>
        <w:t>contiendra :</w:t>
      </w:r>
    </w:p>
    <w:p w:rsidR="005D1FAF" w:rsidRPr="00277B2B" w:rsidRDefault="005D1FAF" w:rsidP="008F495E">
      <w:p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5.1 1ère chemise : les documents relatifs à la CANDIDATURE, à savoir :</w:t>
      </w:r>
    </w:p>
    <w:p w:rsidR="00567A20" w:rsidRPr="00277B2B" w:rsidRDefault="00C73C47" w:rsidP="008F495E">
      <w:p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 xml:space="preserve">- </w:t>
      </w:r>
      <w:r w:rsidR="005D1FAF" w:rsidRPr="00277B2B">
        <w:rPr>
          <w:rFonts w:ascii="Arial" w:hAnsi="Arial" w:cs="Arial"/>
          <w:color w:val="000000"/>
          <w:sz w:val="24"/>
          <w:szCs w:val="24"/>
        </w:rPr>
        <w:t>Lettre de candidature précis</w:t>
      </w:r>
      <w:r w:rsidR="00567A20" w:rsidRPr="00277B2B">
        <w:rPr>
          <w:rFonts w:ascii="Arial" w:hAnsi="Arial" w:cs="Arial"/>
          <w:color w:val="000000"/>
          <w:sz w:val="24"/>
          <w:szCs w:val="24"/>
        </w:rPr>
        <w:t xml:space="preserve">ant les éventuels </w:t>
      </w:r>
      <w:proofErr w:type="spellStart"/>
      <w:r w:rsidR="00567A20" w:rsidRPr="00277B2B">
        <w:rPr>
          <w:rFonts w:ascii="Arial" w:hAnsi="Arial" w:cs="Arial"/>
          <w:color w:val="000000"/>
          <w:sz w:val="24"/>
          <w:szCs w:val="24"/>
        </w:rPr>
        <w:t>co</w:t>
      </w:r>
      <w:proofErr w:type="spellEnd"/>
      <w:r w:rsidR="00567A20" w:rsidRPr="00277B2B">
        <w:rPr>
          <w:rFonts w:ascii="Arial" w:hAnsi="Arial" w:cs="Arial"/>
          <w:color w:val="000000"/>
          <w:sz w:val="24"/>
          <w:szCs w:val="24"/>
        </w:rPr>
        <w:t xml:space="preserve"> traitants DC 1</w:t>
      </w:r>
    </w:p>
    <w:p w:rsidR="005D1FAF" w:rsidRPr="00277B2B" w:rsidRDefault="00C73C47" w:rsidP="008F495E">
      <w:p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 xml:space="preserve">- </w:t>
      </w:r>
      <w:r w:rsidR="005D1FAF" w:rsidRPr="00277B2B">
        <w:rPr>
          <w:rFonts w:ascii="Arial" w:hAnsi="Arial" w:cs="Arial"/>
          <w:color w:val="000000"/>
          <w:sz w:val="24"/>
          <w:szCs w:val="24"/>
        </w:rPr>
        <w:t>Renseignements permettant d’évaluer les capacités professionnelles, techniques et</w:t>
      </w:r>
    </w:p>
    <w:p w:rsidR="005D1FAF" w:rsidRPr="00277B2B" w:rsidRDefault="00567A20" w:rsidP="00567A20">
      <w:pPr>
        <w:autoSpaceDE w:val="0"/>
        <w:autoSpaceDN w:val="0"/>
        <w:adjustRightInd w:val="0"/>
        <w:spacing w:after="0" w:line="240" w:lineRule="auto"/>
        <w:ind w:right="-851"/>
        <w:rPr>
          <w:rFonts w:ascii="Arial" w:hAnsi="Arial" w:cs="Arial"/>
          <w:color w:val="000000"/>
          <w:sz w:val="24"/>
          <w:szCs w:val="24"/>
        </w:rPr>
      </w:pPr>
      <w:proofErr w:type="gramStart"/>
      <w:r w:rsidRPr="00277B2B">
        <w:rPr>
          <w:rFonts w:ascii="Arial" w:hAnsi="Arial" w:cs="Arial"/>
          <w:color w:val="000000"/>
          <w:sz w:val="24"/>
          <w:szCs w:val="24"/>
        </w:rPr>
        <w:t>financières</w:t>
      </w:r>
      <w:proofErr w:type="gramEnd"/>
      <w:r w:rsidRPr="00277B2B">
        <w:rPr>
          <w:rFonts w:ascii="Arial" w:hAnsi="Arial" w:cs="Arial"/>
          <w:color w:val="000000"/>
          <w:sz w:val="24"/>
          <w:szCs w:val="24"/>
        </w:rPr>
        <w:t xml:space="preserve"> du candidat </w:t>
      </w:r>
      <w:r w:rsidR="005D1FAF" w:rsidRPr="00277B2B">
        <w:rPr>
          <w:rFonts w:ascii="Arial" w:hAnsi="Arial" w:cs="Arial"/>
          <w:color w:val="000000"/>
          <w:sz w:val="24"/>
          <w:szCs w:val="24"/>
        </w:rPr>
        <w:t xml:space="preserve">DC2 </w:t>
      </w:r>
    </w:p>
    <w:p w:rsidR="005D1FAF" w:rsidRPr="00277B2B" w:rsidRDefault="005D1FAF" w:rsidP="008F495E">
      <w:p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Ces renseignements devront préciser :</w:t>
      </w:r>
    </w:p>
    <w:p w:rsidR="005D1FAF" w:rsidRPr="00277B2B" w:rsidRDefault="005D1FAF" w:rsidP="008F495E">
      <w:p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 Le chiffre d’affaires des 3 dernières années</w:t>
      </w:r>
    </w:p>
    <w:p w:rsidR="005D1FAF" w:rsidRPr="00277B2B" w:rsidRDefault="005D1FAF" w:rsidP="008F495E">
      <w:p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 Les moyens techniques et humains</w:t>
      </w:r>
    </w:p>
    <w:p w:rsidR="005D1FAF" w:rsidRPr="00277B2B" w:rsidRDefault="005D1FAF" w:rsidP="008F495E">
      <w:p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 La qualification du candidat et éventuellement les certifications obtenues</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La preuve de la capacité du candidat pourra être apportée par tout moyen, notamment</w:t>
      </w:r>
      <w:r w:rsidR="00C73C47" w:rsidRPr="00277B2B">
        <w:rPr>
          <w:rFonts w:ascii="Arial" w:hAnsi="Arial" w:cs="Arial"/>
          <w:color w:val="000000"/>
          <w:sz w:val="24"/>
          <w:szCs w:val="24"/>
        </w:rPr>
        <w:t xml:space="preserve"> </w:t>
      </w:r>
      <w:r w:rsidRPr="00277B2B">
        <w:rPr>
          <w:rFonts w:ascii="Arial" w:hAnsi="Arial" w:cs="Arial"/>
          <w:color w:val="000000"/>
          <w:sz w:val="24"/>
          <w:szCs w:val="24"/>
        </w:rPr>
        <w:t>des certificats d’identité professionnelle et des références de prestations attestant la</w:t>
      </w:r>
      <w:r w:rsidR="00C73C47" w:rsidRPr="00277B2B">
        <w:rPr>
          <w:rFonts w:ascii="Arial" w:hAnsi="Arial" w:cs="Arial"/>
          <w:color w:val="000000"/>
          <w:sz w:val="24"/>
          <w:szCs w:val="24"/>
        </w:rPr>
        <w:t xml:space="preserve"> </w:t>
      </w:r>
      <w:r w:rsidRPr="00277B2B">
        <w:rPr>
          <w:rFonts w:ascii="Arial" w:hAnsi="Arial" w:cs="Arial"/>
          <w:color w:val="000000"/>
          <w:sz w:val="24"/>
          <w:szCs w:val="24"/>
        </w:rPr>
        <w:t>compétence du candidat dans le domaine souhaité (pour les personnes physiques ou</w:t>
      </w:r>
      <w:r w:rsidR="00C73C47" w:rsidRPr="00277B2B">
        <w:rPr>
          <w:rFonts w:ascii="Arial" w:hAnsi="Arial" w:cs="Arial"/>
          <w:color w:val="000000"/>
          <w:sz w:val="24"/>
          <w:szCs w:val="24"/>
        </w:rPr>
        <w:t xml:space="preserve"> </w:t>
      </w:r>
      <w:r w:rsidRPr="00277B2B">
        <w:rPr>
          <w:rFonts w:ascii="Arial" w:hAnsi="Arial" w:cs="Arial"/>
          <w:color w:val="000000"/>
          <w:sz w:val="24"/>
          <w:szCs w:val="24"/>
        </w:rPr>
        <w:t>morales ayant commencé leur activité depuis moins d’un an, la preuve de leur capacité</w:t>
      </w:r>
      <w:r w:rsidR="00C73C47" w:rsidRPr="00277B2B">
        <w:rPr>
          <w:rFonts w:ascii="Arial" w:hAnsi="Arial" w:cs="Arial"/>
          <w:color w:val="000000"/>
          <w:sz w:val="24"/>
          <w:szCs w:val="24"/>
        </w:rPr>
        <w:t xml:space="preserve"> </w:t>
      </w:r>
      <w:r w:rsidRPr="00277B2B">
        <w:rPr>
          <w:rFonts w:ascii="Arial" w:hAnsi="Arial" w:cs="Arial"/>
          <w:color w:val="000000"/>
          <w:sz w:val="24"/>
          <w:szCs w:val="24"/>
        </w:rPr>
        <w:t>professionnelle, technique et financière peut être apportée par tout moyen, la structure</w:t>
      </w:r>
      <w:r w:rsidR="00C73C47" w:rsidRPr="00277B2B">
        <w:rPr>
          <w:rFonts w:ascii="Arial" w:hAnsi="Arial" w:cs="Arial"/>
          <w:color w:val="000000"/>
          <w:sz w:val="24"/>
          <w:szCs w:val="24"/>
        </w:rPr>
        <w:t xml:space="preserve"> </w:t>
      </w:r>
      <w:r w:rsidRPr="00277B2B">
        <w:rPr>
          <w:rFonts w:ascii="Arial" w:hAnsi="Arial" w:cs="Arial"/>
          <w:color w:val="000000"/>
          <w:sz w:val="24"/>
          <w:szCs w:val="24"/>
        </w:rPr>
        <w:t>candidate pouvant se prévaloir des références détenues en propre par ses personnels)</w:t>
      </w:r>
    </w:p>
    <w:p w:rsidR="005D1FAF" w:rsidRPr="00277B2B" w:rsidRDefault="005D1FAF" w:rsidP="008F495E">
      <w:p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En cas de déclaration sous forme libre, celle-ci devra comprendre :</w:t>
      </w:r>
    </w:p>
    <w:p w:rsidR="005D1FAF" w:rsidRPr="00277B2B" w:rsidRDefault="005D1FAF" w:rsidP="008F495E">
      <w:pPr>
        <w:pStyle w:val="Paragraphedeliste"/>
        <w:numPr>
          <w:ilvl w:val="0"/>
          <w:numId w:val="3"/>
        </w:num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Déclaration sur l’honneur, dûment datée et signée, certifiant que le candidat:</w:t>
      </w:r>
    </w:p>
    <w:p w:rsidR="005D1FAF" w:rsidRPr="00277B2B" w:rsidRDefault="005D1FAF" w:rsidP="008F495E">
      <w:pPr>
        <w:pStyle w:val="Paragraphedeliste"/>
        <w:numPr>
          <w:ilvl w:val="0"/>
          <w:numId w:val="1"/>
        </w:num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a satisfait aux obligations sociales et fiscales ou déclaration n°3666 volets 1-2 et 3 et</w:t>
      </w:r>
      <w:r w:rsidR="00C73C47" w:rsidRPr="00277B2B">
        <w:rPr>
          <w:rFonts w:ascii="Arial" w:hAnsi="Arial" w:cs="Arial"/>
          <w:color w:val="000000"/>
          <w:sz w:val="24"/>
          <w:szCs w:val="24"/>
        </w:rPr>
        <w:t xml:space="preserve"> </w:t>
      </w:r>
      <w:r w:rsidRPr="00277B2B">
        <w:rPr>
          <w:rFonts w:ascii="Arial" w:hAnsi="Arial" w:cs="Arial"/>
          <w:color w:val="000000"/>
          <w:sz w:val="24"/>
          <w:szCs w:val="24"/>
        </w:rPr>
        <w:t>certificats URSSAF</w:t>
      </w:r>
    </w:p>
    <w:p w:rsidR="005D1FAF" w:rsidRPr="00277B2B" w:rsidRDefault="005D1FAF" w:rsidP="008F495E">
      <w:pPr>
        <w:pStyle w:val="Paragraphedeliste"/>
        <w:numPr>
          <w:ilvl w:val="0"/>
          <w:numId w:val="1"/>
        </w:num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n’a pas été condamné pénalement en matière de travail dissimulé ou clandestin</w:t>
      </w:r>
    </w:p>
    <w:p w:rsidR="005D1FAF" w:rsidRPr="00277B2B" w:rsidRDefault="005D1FAF" w:rsidP="008F495E">
      <w:pPr>
        <w:pStyle w:val="Paragraphedeliste"/>
        <w:numPr>
          <w:ilvl w:val="0"/>
          <w:numId w:val="1"/>
        </w:num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n’a pas fait l’objet, au cours des 5 dernières années, d’une condamnation inscrite au</w:t>
      </w:r>
      <w:r w:rsidR="008F495E" w:rsidRPr="00277B2B">
        <w:rPr>
          <w:rFonts w:ascii="Arial" w:hAnsi="Arial" w:cs="Arial"/>
          <w:color w:val="000000"/>
          <w:sz w:val="24"/>
          <w:szCs w:val="24"/>
        </w:rPr>
        <w:t xml:space="preserve"> </w:t>
      </w:r>
      <w:r w:rsidRPr="00277B2B">
        <w:rPr>
          <w:rFonts w:ascii="Arial" w:hAnsi="Arial" w:cs="Arial"/>
          <w:color w:val="000000"/>
          <w:sz w:val="24"/>
          <w:szCs w:val="24"/>
        </w:rPr>
        <w:t>bulletin n° 2 du casier judiciaire pour les infractions mentionnées aux articles L8221-1,L8221-2, L8221-3, L8221-5, L8251-1, L5221-8, L5221-11, L8231-1, L8241-1, L8241-2 du</w:t>
      </w:r>
      <w:r w:rsidR="00567A20" w:rsidRPr="00277B2B">
        <w:rPr>
          <w:rFonts w:ascii="Arial" w:hAnsi="Arial" w:cs="Arial"/>
          <w:color w:val="000000"/>
          <w:sz w:val="24"/>
          <w:szCs w:val="24"/>
        </w:rPr>
        <w:t xml:space="preserve"> </w:t>
      </w:r>
      <w:r w:rsidRPr="00277B2B">
        <w:rPr>
          <w:rFonts w:ascii="Arial" w:hAnsi="Arial" w:cs="Arial"/>
          <w:color w:val="000000"/>
          <w:sz w:val="24"/>
          <w:szCs w:val="24"/>
        </w:rPr>
        <w:t>code du travail ou des infractions de même nature dans un autre Etat de l’Union</w:t>
      </w:r>
      <w:r w:rsidR="008F495E" w:rsidRPr="00277B2B">
        <w:rPr>
          <w:rFonts w:ascii="Arial" w:hAnsi="Arial" w:cs="Arial"/>
          <w:color w:val="000000"/>
          <w:sz w:val="24"/>
          <w:szCs w:val="24"/>
        </w:rPr>
        <w:t xml:space="preserve"> </w:t>
      </w:r>
      <w:r w:rsidRPr="00277B2B">
        <w:rPr>
          <w:rFonts w:ascii="Arial" w:hAnsi="Arial" w:cs="Arial"/>
          <w:color w:val="000000"/>
          <w:sz w:val="24"/>
          <w:szCs w:val="24"/>
        </w:rPr>
        <w:t>Européenne</w:t>
      </w:r>
    </w:p>
    <w:p w:rsidR="009569B6" w:rsidRPr="00277B2B" w:rsidRDefault="005D1FAF" w:rsidP="008F495E">
      <w:pPr>
        <w:pStyle w:val="Paragraphedeliste"/>
        <w:numPr>
          <w:ilvl w:val="0"/>
          <w:numId w:val="1"/>
        </w:num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a satisfait aux obligations de l’article D. 8222-5 ou D. 8222-7 / D. 8222-8 du Code du Travail</w:t>
      </w:r>
      <w:r w:rsidR="008F495E" w:rsidRPr="00277B2B">
        <w:rPr>
          <w:rFonts w:ascii="Arial" w:hAnsi="Arial" w:cs="Arial"/>
          <w:color w:val="000000"/>
          <w:sz w:val="24"/>
          <w:szCs w:val="24"/>
        </w:rPr>
        <w:t xml:space="preserve"> </w:t>
      </w:r>
      <w:r w:rsidRPr="00277B2B">
        <w:rPr>
          <w:rFonts w:ascii="Arial" w:hAnsi="Arial" w:cs="Arial"/>
          <w:color w:val="000000"/>
          <w:sz w:val="24"/>
          <w:szCs w:val="24"/>
        </w:rPr>
        <w:t>(travail dissimulé)</w:t>
      </w:r>
    </w:p>
    <w:p w:rsidR="005D1FAF" w:rsidRPr="00277B2B" w:rsidRDefault="005D1FAF" w:rsidP="008F495E">
      <w:pPr>
        <w:pStyle w:val="Paragraphedeliste"/>
        <w:numPr>
          <w:ilvl w:val="0"/>
          <w:numId w:val="1"/>
        </w:num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 n’a pas fait l’objet, depuis plus de 5 ans, d’une condamnation pour l’une des infractions</w:t>
      </w:r>
      <w:r w:rsidR="009569B6" w:rsidRPr="00277B2B">
        <w:rPr>
          <w:rFonts w:ascii="Arial" w:hAnsi="Arial" w:cs="Arial"/>
          <w:color w:val="000000"/>
          <w:sz w:val="24"/>
          <w:szCs w:val="24"/>
        </w:rPr>
        <w:t xml:space="preserve"> </w:t>
      </w:r>
      <w:r w:rsidRPr="00277B2B">
        <w:rPr>
          <w:rFonts w:ascii="Arial" w:hAnsi="Arial" w:cs="Arial"/>
          <w:color w:val="000000"/>
          <w:sz w:val="24"/>
          <w:szCs w:val="24"/>
        </w:rPr>
        <w:t>prévues par les articles suivants : 222-38,222-40,313-1 à 313-3,314-1à 314-3,324-1 à 324-6,421-2-1,deuxième alinéa de 434-9,435-2,441-1 à 441-7, premier et deuxième alinéas de</w:t>
      </w:r>
      <w:r w:rsidR="009569B6" w:rsidRPr="00277B2B">
        <w:rPr>
          <w:rFonts w:ascii="Arial" w:hAnsi="Arial" w:cs="Arial"/>
          <w:color w:val="000000"/>
          <w:sz w:val="24"/>
          <w:szCs w:val="24"/>
        </w:rPr>
        <w:t xml:space="preserve"> </w:t>
      </w:r>
      <w:r w:rsidRPr="00277B2B">
        <w:rPr>
          <w:rFonts w:ascii="Arial" w:hAnsi="Arial" w:cs="Arial"/>
          <w:color w:val="000000"/>
          <w:sz w:val="24"/>
          <w:szCs w:val="24"/>
        </w:rPr>
        <w:t>441-8,441-9 et 450-1 du code pénal, 1741 du code général des impôts</w:t>
      </w:r>
    </w:p>
    <w:p w:rsidR="005D1FAF" w:rsidRPr="00277B2B" w:rsidRDefault="005D1FAF" w:rsidP="008F495E">
      <w:pPr>
        <w:pStyle w:val="Paragraphedeliste"/>
        <w:numPr>
          <w:ilvl w:val="0"/>
          <w:numId w:val="1"/>
        </w:numPr>
        <w:autoSpaceDE w:val="0"/>
        <w:autoSpaceDN w:val="0"/>
        <w:adjustRightInd w:val="0"/>
        <w:spacing w:after="0" w:line="240" w:lineRule="auto"/>
        <w:ind w:right="-851"/>
        <w:rPr>
          <w:rFonts w:ascii="Arial" w:hAnsi="Arial" w:cs="Arial"/>
          <w:color w:val="000000"/>
          <w:sz w:val="24"/>
          <w:szCs w:val="24"/>
        </w:rPr>
      </w:pPr>
      <w:r w:rsidRPr="00277B2B">
        <w:rPr>
          <w:rFonts w:ascii="Arial" w:hAnsi="Arial" w:cs="Arial"/>
          <w:color w:val="000000"/>
          <w:sz w:val="24"/>
          <w:szCs w:val="24"/>
        </w:rPr>
        <w:t>a satisfait aux obligations des articles L5212-1, L5212-2, L5212-3, L5212-4, L5214-1,</w:t>
      </w:r>
      <w:r w:rsidR="009569B6" w:rsidRPr="00277B2B">
        <w:rPr>
          <w:rFonts w:ascii="Arial" w:hAnsi="Arial" w:cs="Arial"/>
          <w:color w:val="000000"/>
          <w:sz w:val="24"/>
          <w:szCs w:val="24"/>
        </w:rPr>
        <w:t xml:space="preserve"> </w:t>
      </w:r>
      <w:r w:rsidRPr="00277B2B">
        <w:rPr>
          <w:rFonts w:ascii="Arial" w:hAnsi="Arial" w:cs="Arial"/>
          <w:color w:val="000000"/>
          <w:sz w:val="24"/>
          <w:szCs w:val="24"/>
        </w:rPr>
        <w:t>L5212-9, L5212-10, L5212-11, L5212-5 du code du travail concernant l’emploi des</w:t>
      </w:r>
      <w:r w:rsidR="009569B6" w:rsidRPr="00277B2B">
        <w:rPr>
          <w:rFonts w:ascii="Arial" w:hAnsi="Arial" w:cs="Arial"/>
          <w:color w:val="000000"/>
          <w:sz w:val="24"/>
          <w:szCs w:val="24"/>
        </w:rPr>
        <w:t xml:space="preserve"> </w:t>
      </w:r>
      <w:r w:rsidRPr="00277B2B">
        <w:rPr>
          <w:rFonts w:ascii="Arial" w:hAnsi="Arial" w:cs="Arial"/>
          <w:color w:val="000000"/>
          <w:sz w:val="24"/>
          <w:szCs w:val="24"/>
        </w:rPr>
        <w:t>travailleurs handicapés s’il en est redevable</w:t>
      </w:r>
    </w:p>
    <w:p w:rsidR="005D1FAF" w:rsidRPr="00277B2B" w:rsidRDefault="005D1FAF" w:rsidP="008F495E">
      <w:pPr>
        <w:pStyle w:val="Paragraphedeliste"/>
        <w:numPr>
          <w:ilvl w:val="0"/>
          <w:numId w:val="1"/>
        </w:num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ne tombe pas sous le coup d’une interdiction de concourir visée au code des marchés</w:t>
      </w:r>
      <w:r w:rsidR="009569B6" w:rsidRPr="00277B2B">
        <w:rPr>
          <w:rFonts w:ascii="Arial" w:hAnsi="Arial" w:cs="Arial"/>
          <w:color w:val="000000"/>
          <w:sz w:val="24"/>
          <w:szCs w:val="24"/>
        </w:rPr>
        <w:t xml:space="preserve"> </w:t>
      </w:r>
      <w:r w:rsidRPr="00277B2B">
        <w:rPr>
          <w:rFonts w:ascii="Arial" w:hAnsi="Arial" w:cs="Arial"/>
          <w:color w:val="000000"/>
          <w:sz w:val="24"/>
          <w:szCs w:val="24"/>
        </w:rPr>
        <w:t>publics et à l’article 38 de l’ordonnance N° 2005-649 du 6 juin 2005</w:t>
      </w:r>
    </w:p>
    <w:p w:rsidR="009569B6" w:rsidRPr="00277B2B" w:rsidRDefault="009569B6" w:rsidP="008F495E">
      <w:pPr>
        <w:autoSpaceDE w:val="0"/>
        <w:autoSpaceDN w:val="0"/>
        <w:adjustRightInd w:val="0"/>
        <w:spacing w:after="0" w:line="240" w:lineRule="auto"/>
        <w:ind w:right="-851"/>
        <w:jc w:val="both"/>
        <w:rPr>
          <w:rFonts w:ascii="Arial" w:hAnsi="Arial" w:cs="Arial"/>
          <w:color w:val="000000"/>
          <w:sz w:val="24"/>
          <w:szCs w:val="24"/>
        </w:rPr>
      </w:pPr>
    </w:p>
    <w:p w:rsidR="005D1FAF" w:rsidRPr="00277B2B" w:rsidRDefault="005D1FAF" w:rsidP="008F495E">
      <w:pPr>
        <w:pStyle w:val="Paragraphedeliste"/>
        <w:numPr>
          <w:ilvl w:val="0"/>
          <w:numId w:val="2"/>
        </w:num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lastRenderedPageBreak/>
        <w:t>Qualité selon laquelle il agit : agent, courtier, mutuelle…S’il intervient en qualité de courtier, il devra fournir une copie du mandat pour agir au</w:t>
      </w:r>
      <w:r w:rsidR="009569B6" w:rsidRPr="00277B2B">
        <w:rPr>
          <w:rFonts w:ascii="Arial" w:hAnsi="Arial" w:cs="Arial"/>
          <w:color w:val="000000"/>
          <w:sz w:val="24"/>
          <w:szCs w:val="24"/>
        </w:rPr>
        <w:t xml:space="preserve"> </w:t>
      </w:r>
      <w:r w:rsidRPr="00277B2B">
        <w:rPr>
          <w:rFonts w:ascii="Arial" w:hAnsi="Arial" w:cs="Arial"/>
          <w:color w:val="000000"/>
          <w:sz w:val="24"/>
          <w:szCs w:val="24"/>
        </w:rPr>
        <w:t xml:space="preserve">nom de la (les) compagnie(s) qu’il entend saisir et l’étendue de </w:t>
      </w:r>
      <w:r w:rsidR="009569B6" w:rsidRPr="00277B2B">
        <w:rPr>
          <w:rFonts w:ascii="Arial" w:hAnsi="Arial" w:cs="Arial"/>
          <w:color w:val="000000"/>
          <w:sz w:val="24"/>
          <w:szCs w:val="24"/>
        </w:rPr>
        <w:t>celui-ci</w:t>
      </w:r>
    </w:p>
    <w:p w:rsidR="005D1FAF" w:rsidRPr="00277B2B" w:rsidRDefault="005D1FAF" w:rsidP="008F495E">
      <w:pPr>
        <w:pStyle w:val="Paragraphedeliste"/>
        <w:numPr>
          <w:ilvl w:val="0"/>
          <w:numId w:val="2"/>
        </w:num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Compagnie qui effectue la proposition et son engagement de souscription.</w:t>
      </w:r>
    </w:p>
    <w:p w:rsidR="005D1FAF" w:rsidRPr="00277B2B" w:rsidRDefault="005D1FAF" w:rsidP="008F495E">
      <w:pPr>
        <w:pStyle w:val="Paragraphedeliste"/>
        <w:numPr>
          <w:ilvl w:val="0"/>
          <w:numId w:val="2"/>
        </w:num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Attestation de responsabilité civile et de garantie financière en cours de validité</w:t>
      </w:r>
    </w:p>
    <w:p w:rsidR="005D1FAF" w:rsidRPr="00277B2B" w:rsidRDefault="005D1FAF" w:rsidP="008F495E">
      <w:pPr>
        <w:pStyle w:val="Paragraphedeliste"/>
        <w:numPr>
          <w:ilvl w:val="0"/>
          <w:numId w:val="2"/>
        </w:num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Attestation d’inscription à l’ORIAS</w:t>
      </w:r>
    </w:p>
    <w:p w:rsidR="005D1FAF" w:rsidRPr="00277B2B" w:rsidRDefault="005D1FAF" w:rsidP="008F495E">
      <w:pPr>
        <w:pStyle w:val="Paragraphedeliste"/>
        <w:numPr>
          <w:ilvl w:val="0"/>
          <w:numId w:val="2"/>
        </w:num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Si le candidat est en redressement judiciaire, la copie du ou (des) jugement(s)</w:t>
      </w:r>
      <w:r w:rsidR="008F495E" w:rsidRPr="00277B2B">
        <w:rPr>
          <w:rFonts w:ascii="Arial" w:hAnsi="Arial" w:cs="Arial"/>
          <w:color w:val="000000"/>
          <w:sz w:val="24"/>
          <w:szCs w:val="24"/>
        </w:rPr>
        <w:t xml:space="preserve"> </w:t>
      </w:r>
      <w:r w:rsidRPr="00277B2B">
        <w:rPr>
          <w:rFonts w:ascii="Arial" w:hAnsi="Arial" w:cs="Arial"/>
          <w:color w:val="000000"/>
          <w:sz w:val="24"/>
          <w:szCs w:val="24"/>
        </w:rPr>
        <w:t>prononcé(s) à cet effet</w:t>
      </w:r>
    </w:p>
    <w:p w:rsidR="008F495E" w:rsidRPr="00277B2B" w:rsidRDefault="008F495E" w:rsidP="008F495E">
      <w:pPr>
        <w:autoSpaceDE w:val="0"/>
        <w:autoSpaceDN w:val="0"/>
        <w:adjustRightInd w:val="0"/>
        <w:spacing w:after="0" w:line="240" w:lineRule="auto"/>
        <w:ind w:right="-851"/>
        <w:jc w:val="both"/>
        <w:rPr>
          <w:rFonts w:ascii="Arial" w:hAnsi="Arial" w:cs="Arial"/>
          <w:color w:val="000000"/>
          <w:sz w:val="24"/>
          <w:szCs w:val="24"/>
        </w:rPr>
      </w:pP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Avertissement : la réponse par le biais d’un intermédiaire d’assur</w:t>
      </w:r>
      <w:r w:rsidR="009569B6" w:rsidRPr="00277B2B">
        <w:rPr>
          <w:rFonts w:ascii="Arial" w:hAnsi="Arial" w:cs="Arial"/>
          <w:color w:val="000000"/>
          <w:sz w:val="24"/>
          <w:szCs w:val="24"/>
        </w:rPr>
        <w:t xml:space="preserve">ances et/ou en coassurance, est </w:t>
      </w:r>
      <w:r w:rsidRPr="00277B2B">
        <w:rPr>
          <w:rFonts w:ascii="Arial" w:hAnsi="Arial" w:cs="Arial"/>
          <w:color w:val="000000"/>
          <w:sz w:val="24"/>
          <w:szCs w:val="24"/>
        </w:rPr>
        <w:t xml:space="preserve">considérée comme un groupement conjoint : chaque partie </w:t>
      </w:r>
      <w:r w:rsidR="009569B6" w:rsidRPr="00277B2B">
        <w:rPr>
          <w:rFonts w:ascii="Arial" w:hAnsi="Arial" w:cs="Arial"/>
          <w:color w:val="000000"/>
          <w:sz w:val="24"/>
          <w:szCs w:val="24"/>
        </w:rPr>
        <w:t>devra fournir les documents ci-</w:t>
      </w:r>
      <w:r w:rsidRPr="00277B2B">
        <w:rPr>
          <w:rFonts w:ascii="Arial" w:hAnsi="Arial" w:cs="Arial"/>
          <w:color w:val="000000"/>
          <w:sz w:val="24"/>
          <w:szCs w:val="24"/>
        </w:rPr>
        <w:t>dessus à l’exception de « la lettre de candidature » qui devra être produite en un seul exempla</w:t>
      </w:r>
      <w:r w:rsidR="009569B6" w:rsidRPr="00277B2B">
        <w:rPr>
          <w:rFonts w:ascii="Arial" w:hAnsi="Arial" w:cs="Arial"/>
          <w:color w:val="000000"/>
          <w:sz w:val="24"/>
          <w:szCs w:val="24"/>
        </w:rPr>
        <w:t>ire</w:t>
      </w:r>
      <w:r w:rsidR="008F495E" w:rsidRPr="00277B2B">
        <w:rPr>
          <w:rFonts w:ascii="Arial" w:hAnsi="Arial" w:cs="Arial"/>
          <w:color w:val="000000"/>
          <w:sz w:val="24"/>
          <w:szCs w:val="24"/>
        </w:rPr>
        <w:t xml:space="preserve"> </w:t>
      </w:r>
      <w:r w:rsidRPr="00277B2B">
        <w:rPr>
          <w:rFonts w:ascii="Arial" w:hAnsi="Arial" w:cs="Arial"/>
          <w:color w:val="000000"/>
          <w:sz w:val="24"/>
          <w:szCs w:val="24"/>
        </w:rPr>
        <w:t>pour l’ensemble du groupement.</w:t>
      </w:r>
    </w:p>
    <w:p w:rsidR="009569B6" w:rsidRPr="00277B2B" w:rsidRDefault="009569B6" w:rsidP="008F495E">
      <w:pPr>
        <w:autoSpaceDE w:val="0"/>
        <w:autoSpaceDN w:val="0"/>
        <w:adjustRightInd w:val="0"/>
        <w:spacing w:after="0" w:line="240" w:lineRule="auto"/>
        <w:ind w:right="-851"/>
        <w:jc w:val="both"/>
        <w:rPr>
          <w:rFonts w:ascii="Arial" w:hAnsi="Arial" w:cs="Arial"/>
          <w:color w:val="000000"/>
          <w:sz w:val="24"/>
          <w:szCs w:val="24"/>
        </w:rPr>
      </w:pP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5.2 2ème chemise : les documents relatifs à l’OFFRE, à savoir :</w:t>
      </w:r>
    </w:p>
    <w:p w:rsidR="005D1FAF" w:rsidRPr="00277B2B" w:rsidRDefault="005D1FAF" w:rsidP="008F495E">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Le dossier d’offre à remettre par chaque candidat comprendra pour chacun des lots</w:t>
      </w:r>
      <w:r w:rsidR="00567A20" w:rsidRPr="00277B2B">
        <w:rPr>
          <w:rFonts w:ascii="Arial" w:hAnsi="Arial" w:cs="Arial"/>
          <w:color w:val="000000"/>
          <w:sz w:val="24"/>
          <w:szCs w:val="24"/>
        </w:rPr>
        <w:t xml:space="preserve"> </w:t>
      </w:r>
      <w:r w:rsidRPr="00277B2B">
        <w:rPr>
          <w:rFonts w:ascii="Arial" w:hAnsi="Arial" w:cs="Arial"/>
          <w:color w:val="000000"/>
          <w:sz w:val="24"/>
          <w:szCs w:val="24"/>
        </w:rPr>
        <w:t>au</w:t>
      </w:r>
      <w:r w:rsidR="00567A20" w:rsidRPr="00277B2B">
        <w:rPr>
          <w:rFonts w:ascii="Arial" w:hAnsi="Arial" w:cs="Arial"/>
          <w:color w:val="000000"/>
          <w:sz w:val="24"/>
          <w:szCs w:val="24"/>
        </w:rPr>
        <w:t>x</w:t>
      </w:r>
      <w:r w:rsidRPr="00277B2B">
        <w:rPr>
          <w:rFonts w:ascii="Arial" w:hAnsi="Arial" w:cs="Arial"/>
          <w:color w:val="000000"/>
          <w:sz w:val="24"/>
          <w:szCs w:val="24"/>
        </w:rPr>
        <w:t>quel</w:t>
      </w:r>
      <w:r w:rsidR="00567A20" w:rsidRPr="00277B2B">
        <w:rPr>
          <w:rFonts w:ascii="Arial" w:hAnsi="Arial" w:cs="Arial"/>
          <w:color w:val="000000"/>
          <w:sz w:val="24"/>
          <w:szCs w:val="24"/>
        </w:rPr>
        <w:t>s</w:t>
      </w:r>
      <w:r w:rsidRPr="00277B2B">
        <w:rPr>
          <w:rFonts w:ascii="Arial" w:hAnsi="Arial" w:cs="Arial"/>
          <w:color w:val="000000"/>
          <w:sz w:val="24"/>
          <w:szCs w:val="24"/>
        </w:rPr>
        <w:t xml:space="preserve"> il soumissionne (une chemise par lot).</w:t>
      </w:r>
    </w:p>
    <w:p w:rsidR="005D1FAF" w:rsidRPr="00277B2B" w:rsidRDefault="005D1FAF" w:rsidP="008F495E">
      <w:pPr>
        <w:pStyle w:val="Paragraphedeliste"/>
        <w:numPr>
          <w:ilvl w:val="0"/>
          <w:numId w:val="2"/>
        </w:num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L’ACTE D’ENGAGEMENT non modifié et les annexes éventuelles (amendements,</w:t>
      </w:r>
      <w:r w:rsidR="009569B6" w:rsidRPr="00277B2B">
        <w:rPr>
          <w:rFonts w:ascii="Arial" w:hAnsi="Arial" w:cs="Arial"/>
          <w:color w:val="000000"/>
          <w:sz w:val="24"/>
          <w:szCs w:val="24"/>
        </w:rPr>
        <w:t xml:space="preserve"> </w:t>
      </w:r>
      <w:r w:rsidRPr="00277B2B">
        <w:rPr>
          <w:rFonts w:ascii="Arial" w:hAnsi="Arial" w:cs="Arial"/>
          <w:color w:val="000000"/>
          <w:sz w:val="24"/>
          <w:szCs w:val="24"/>
        </w:rPr>
        <w:t>observations, réserves)</w:t>
      </w:r>
    </w:p>
    <w:p w:rsidR="005D1FAF" w:rsidRPr="00277B2B" w:rsidRDefault="005D1FAF" w:rsidP="008F495E">
      <w:pPr>
        <w:pStyle w:val="Paragraphedeliste"/>
        <w:numPr>
          <w:ilvl w:val="0"/>
          <w:numId w:val="2"/>
        </w:num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L’acte d’engagement (A.E.) sera établi en un seul original, complété, daté et signé par</w:t>
      </w:r>
      <w:r w:rsidR="009569B6" w:rsidRPr="00277B2B">
        <w:rPr>
          <w:rFonts w:ascii="Arial" w:hAnsi="Arial" w:cs="Arial"/>
          <w:color w:val="000000"/>
          <w:sz w:val="24"/>
          <w:szCs w:val="24"/>
        </w:rPr>
        <w:t xml:space="preserve"> </w:t>
      </w:r>
      <w:r w:rsidRPr="00277B2B">
        <w:rPr>
          <w:rFonts w:ascii="Arial" w:hAnsi="Arial" w:cs="Arial"/>
          <w:color w:val="000000"/>
          <w:sz w:val="24"/>
          <w:szCs w:val="24"/>
        </w:rPr>
        <w:t>l’opérateur économique ou son représentant dûment habilité. En cas de groupement</w:t>
      </w:r>
      <w:r w:rsidR="009569B6" w:rsidRPr="00277B2B">
        <w:rPr>
          <w:rFonts w:ascii="Arial" w:hAnsi="Arial" w:cs="Arial"/>
          <w:color w:val="000000"/>
          <w:sz w:val="24"/>
          <w:szCs w:val="24"/>
        </w:rPr>
        <w:t xml:space="preserve"> </w:t>
      </w:r>
      <w:r w:rsidRPr="00277B2B">
        <w:rPr>
          <w:rFonts w:ascii="Arial" w:hAnsi="Arial" w:cs="Arial"/>
          <w:color w:val="000000"/>
          <w:sz w:val="24"/>
          <w:szCs w:val="24"/>
        </w:rPr>
        <w:t>conjoint, l’A.E. sera signé soit par l’ensemble des entreprises groupées, soit par le</w:t>
      </w:r>
      <w:r w:rsidR="009569B6" w:rsidRPr="00277B2B">
        <w:rPr>
          <w:rFonts w:ascii="Arial" w:hAnsi="Arial" w:cs="Arial"/>
          <w:color w:val="000000"/>
          <w:sz w:val="24"/>
          <w:szCs w:val="24"/>
        </w:rPr>
        <w:t xml:space="preserve"> </w:t>
      </w:r>
      <w:r w:rsidRPr="00277B2B">
        <w:rPr>
          <w:rFonts w:ascii="Arial" w:hAnsi="Arial" w:cs="Arial"/>
          <w:color w:val="000000"/>
          <w:sz w:val="24"/>
          <w:szCs w:val="24"/>
        </w:rPr>
        <w:t>mandataire dûment habilité.</w:t>
      </w:r>
    </w:p>
    <w:p w:rsidR="005D1FAF" w:rsidRPr="00277B2B" w:rsidRDefault="005D1FAF" w:rsidP="008F495E">
      <w:pPr>
        <w:pStyle w:val="Paragraphedeliste"/>
        <w:numPr>
          <w:ilvl w:val="0"/>
          <w:numId w:val="2"/>
        </w:num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Le</w:t>
      </w:r>
      <w:r w:rsidR="008F495E" w:rsidRPr="00277B2B">
        <w:rPr>
          <w:rFonts w:ascii="Arial" w:hAnsi="Arial" w:cs="Arial"/>
          <w:color w:val="000000"/>
          <w:sz w:val="24"/>
          <w:szCs w:val="24"/>
        </w:rPr>
        <w:t>s</w:t>
      </w:r>
      <w:r w:rsidRPr="00277B2B">
        <w:rPr>
          <w:rFonts w:ascii="Arial" w:hAnsi="Arial" w:cs="Arial"/>
          <w:color w:val="000000"/>
          <w:sz w:val="24"/>
          <w:szCs w:val="24"/>
        </w:rPr>
        <w:t xml:space="preserve"> CCAP </w:t>
      </w:r>
      <w:r w:rsidR="008F495E" w:rsidRPr="00277B2B">
        <w:rPr>
          <w:rFonts w:ascii="Arial" w:hAnsi="Arial" w:cs="Arial"/>
          <w:color w:val="000000"/>
          <w:sz w:val="24"/>
          <w:szCs w:val="24"/>
        </w:rPr>
        <w:t xml:space="preserve">CCTP CCTG </w:t>
      </w:r>
      <w:r w:rsidRPr="00277B2B">
        <w:rPr>
          <w:rFonts w:ascii="Arial" w:hAnsi="Arial" w:cs="Arial"/>
          <w:color w:val="000000"/>
          <w:sz w:val="24"/>
          <w:szCs w:val="24"/>
        </w:rPr>
        <w:t>signé</w:t>
      </w:r>
      <w:r w:rsidR="008F495E" w:rsidRPr="00277B2B">
        <w:rPr>
          <w:rFonts w:ascii="Arial" w:hAnsi="Arial" w:cs="Arial"/>
          <w:color w:val="000000"/>
          <w:sz w:val="24"/>
          <w:szCs w:val="24"/>
        </w:rPr>
        <w:t>s</w:t>
      </w:r>
    </w:p>
    <w:p w:rsidR="009569B6" w:rsidRPr="00277B2B" w:rsidRDefault="009569B6" w:rsidP="008F495E">
      <w:pPr>
        <w:autoSpaceDE w:val="0"/>
        <w:autoSpaceDN w:val="0"/>
        <w:adjustRightInd w:val="0"/>
        <w:spacing w:after="0" w:line="240" w:lineRule="auto"/>
        <w:ind w:right="-851"/>
        <w:jc w:val="both"/>
        <w:rPr>
          <w:rFonts w:ascii="Arial" w:hAnsi="Arial" w:cs="Arial"/>
          <w:color w:val="000000"/>
          <w:sz w:val="24"/>
          <w:szCs w:val="24"/>
        </w:rPr>
      </w:pPr>
    </w:p>
    <w:p w:rsidR="005D1FAF" w:rsidRPr="00472FED" w:rsidRDefault="005D1FAF" w:rsidP="00277B2B">
      <w:pPr>
        <w:autoSpaceDE w:val="0"/>
        <w:autoSpaceDN w:val="0"/>
        <w:adjustRightInd w:val="0"/>
        <w:spacing w:after="0" w:line="240" w:lineRule="auto"/>
        <w:ind w:right="-851"/>
        <w:rPr>
          <w:rFonts w:ascii="Arial" w:hAnsi="Arial" w:cs="Arial"/>
          <w:b/>
          <w:color w:val="000000"/>
          <w:sz w:val="24"/>
          <w:szCs w:val="24"/>
        </w:rPr>
      </w:pPr>
      <w:r w:rsidRPr="00472FED">
        <w:rPr>
          <w:rFonts w:ascii="Arial" w:hAnsi="Arial" w:cs="Arial"/>
          <w:b/>
          <w:color w:val="000000"/>
          <w:sz w:val="24"/>
          <w:szCs w:val="24"/>
        </w:rPr>
        <w:t>ARTICLE 6 CONDITION D’ENVOI OU DE REMISE DES CANDIDATURES ET DES OFFRES</w:t>
      </w:r>
    </w:p>
    <w:p w:rsidR="009569B6" w:rsidRPr="00277B2B" w:rsidRDefault="009569B6" w:rsidP="00277B2B">
      <w:pPr>
        <w:autoSpaceDE w:val="0"/>
        <w:autoSpaceDN w:val="0"/>
        <w:adjustRightInd w:val="0"/>
        <w:spacing w:after="0" w:line="240" w:lineRule="auto"/>
        <w:ind w:right="-851"/>
        <w:rPr>
          <w:rFonts w:ascii="Arial" w:hAnsi="Arial" w:cs="Arial"/>
          <w:color w:val="000000"/>
          <w:sz w:val="24"/>
          <w:szCs w:val="24"/>
        </w:rPr>
      </w:pPr>
    </w:p>
    <w:p w:rsidR="005D1FAF" w:rsidRPr="00277B2B" w:rsidRDefault="005D1FAF" w:rsidP="009569B6">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Les candidatures et les offres seront transmises sous enveloppe cachet</w:t>
      </w:r>
      <w:r w:rsidR="009569B6" w:rsidRPr="00277B2B">
        <w:rPr>
          <w:rFonts w:ascii="Arial" w:hAnsi="Arial" w:cs="Arial"/>
          <w:color w:val="000000"/>
          <w:sz w:val="24"/>
          <w:szCs w:val="24"/>
        </w:rPr>
        <w:t xml:space="preserve">ée par tout moyen permettant de </w:t>
      </w:r>
      <w:r w:rsidRPr="00277B2B">
        <w:rPr>
          <w:rFonts w:ascii="Arial" w:hAnsi="Arial" w:cs="Arial"/>
          <w:color w:val="000000"/>
          <w:sz w:val="24"/>
          <w:szCs w:val="24"/>
        </w:rPr>
        <w:t>déterminer de façon certaine la date et l’heure de leur réception et garantir leur confidentialité.</w:t>
      </w:r>
    </w:p>
    <w:p w:rsidR="005D1FAF" w:rsidRPr="00277B2B" w:rsidRDefault="005D1FAF" w:rsidP="009569B6">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Il est de la responsabilité des candidats de choisir un moyen de tra</w:t>
      </w:r>
      <w:r w:rsidR="009569B6" w:rsidRPr="00277B2B">
        <w:rPr>
          <w:rFonts w:ascii="Arial" w:hAnsi="Arial" w:cs="Arial"/>
          <w:color w:val="000000"/>
          <w:sz w:val="24"/>
          <w:szCs w:val="24"/>
        </w:rPr>
        <w:t xml:space="preserve">nsmission correspondant à cette </w:t>
      </w:r>
      <w:r w:rsidRPr="00277B2B">
        <w:rPr>
          <w:rFonts w:ascii="Arial" w:hAnsi="Arial" w:cs="Arial"/>
          <w:color w:val="000000"/>
          <w:sz w:val="24"/>
          <w:szCs w:val="24"/>
        </w:rPr>
        <w:t>obligation.</w:t>
      </w:r>
    </w:p>
    <w:p w:rsidR="005D1FAF" w:rsidRPr="00277B2B" w:rsidRDefault="005D1FAF" w:rsidP="009569B6">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Le pouvoir adjudicateur ne pourra être tenu pour responsable des</w:t>
      </w:r>
      <w:r w:rsidR="009569B6" w:rsidRPr="00277B2B">
        <w:rPr>
          <w:rFonts w:ascii="Arial" w:hAnsi="Arial" w:cs="Arial"/>
          <w:color w:val="000000"/>
          <w:sz w:val="24"/>
          <w:szCs w:val="24"/>
        </w:rPr>
        <w:t xml:space="preserve"> pratiques des transporteurs ne </w:t>
      </w:r>
      <w:r w:rsidRPr="00277B2B">
        <w:rPr>
          <w:rFonts w:ascii="Arial" w:hAnsi="Arial" w:cs="Arial"/>
          <w:color w:val="000000"/>
          <w:sz w:val="24"/>
          <w:szCs w:val="24"/>
        </w:rPr>
        <w:t>permettant pas de s’assurer du respect de cette obligation.</w:t>
      </w:r>
    </w:p>
    <w:p w:rsidR="005D1FAF" w:rsidRPr="00277B2B" w:rsidRDefault="005D1FAF" w:rsidP="009569B6">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Les plis qui seraient remis (ou dont l’avis de réception serait délivré) après la date et l</w:t>
      </w:r>
      <w:r w:rsidR="009569B6" w:rsidRPr="00277B2B">
        <w:rPr>
          <w:rFonts w:ascii="Arial" w:hAnsi="Arial" w:cs="Arial"/>
          <w:color w:val="000000"/>
          <w:sz w:val="24"/>
          <w:szCs w:val="24"/>
        </w:rPr>
        <w:t xml:space="preserve">’heure limite fixées </w:t>
      </w:r>
      <w:r w:rsidRPr="00277B2B">
        <w:rPr>
          <w:rFonts w:ascii="Arial" w:hAnsi="Arial" w:cs="Arial"/>
          <w:color w:val="000000"/>
          <w:sz w:val="24"/>
          <w:szCs w:val="24"/>
        </w:rPr>
        <w:t>en page de garde du règlement, ainsi que les offres remises sous envelo</w:t>
      </w:r>
      <w:r w:rsidR="009569B6" w:rsidRPr="00277B2B">
        <w:rPr>
          <w:rFonts w:ascii="Arial" w:hAnsi="Arial" w:cs="Arial"/>
          <w:color w:val="000000"/>
          <w:sz w:val="24"/>
          <w:szCs w:val="24"/>
        </w:rPr>
        <w:t xml:space="preserve">ppe non cachetée, ne seront pas </w:t>
      </w:r>
      <w:r w:rsidRPr="00277B2B">
        <w:rPr>
          <w:rFonts w:ascii="Arial" w:hAnsi="Arial" w:cs="Arial"/>
          <w:color w:val="000000"/>
          <w:sz w:val="24"/>
          <w:szCs w:val="24"/>
        </w:rPr>
        <w:t>retenues. Elles seront renvoyées à leurs auteurs.</w:t>
      </w:r>
    </w:p>
    <w:p w:rsidR="005D1FAF" w:rsidRPr="00277B2B" w:rsidRDefault="005D1FAF" w:rsidP="009569B6">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Les offres peuvent donc être adressées par voie postale (par pli recommandé avec a</w:t>
      </w:r>
      <w:r w:rsidR="009569B6" w:rsidRPr="00277B2B">
        <w:rPr>
          <w:rFonts w:ascii="Arial" w:hAnsi="Arial" w:cs="Arial"/>
          <w:color w:val="000000"/>
          <w:sz w:val="24"/>
          <w:szCs w:val="24"/>
        </w:rPr>
        <w:t xml:space="preserve">vis de réception </w:t>
      </w:r>
      <w:r w:rsidRPr="00277B2B">
        <w:rPr>
          <w:rFonts w:ascii="Arial" w:hAnsi="Arial" w:cs="Arial"/>
          <w:color w:val="000000"/>
          <w:sz w:val="24"/>
          <w:szCs w:val="24"/>
        </w:rPr>
        <w:t>postal ou autres moyens) ou remises contre récépissé à l’adresse ci-dessous :</w:t>
      </w:r>
    </w:p>
    <w:p w:rsidR="009569B6" w:rsidRPr="00277B2B" w:rsidRDefault="009569B6" w:rsidP="009569B6">
      <w:pPr>
        <w:autoSpaceDE w:val="0"/>
        <w:autoSpaceDN w:val="0"/>
        <w:adjustRightInd w:val="0"/>
        <w:spacing w:after="0" w:line="240" w:lineRule="auto"/>
        <w:jc w:val="center"/>
        <w:rPr>
          <w:rFonts w:ascii="Arial" w:hAnsi="Arial" w:cs="Arial"/>
          <w:color w:val="000000"/>
          <w:sz w:val="24"/>
          <w:szCs w:val="24"/>
        </w:rPr>
      </w:pPr>
    </w:p>
    <w:p w:rsidR="005D1FAF" w:rsidRPr="00277B2B" w:rsidRDefault="005D1FAF" w:rsidP="00277B2B">
      <w:pPr>
        <w:autoSpaceDE w:val="0"/>
        <w:autoSpaceDN w:val="0"/>
        <w:adjustRightInd w:val="0"/>
        <w:spacing w:after="0" w:line="240" w:lineRule="auto"/>
        <w:ind w:right="-851"/>
        <w:jc w:val="center"/>
        <w:rPr>
          <w:rFonts w:ascii="Arial" w:hAnsi="Arial" w:cs="Arial"/>
          <w:color w:val="000000"/>
          <w:sz w:val="24"/>
          <w:szCs w:val="24"/>
        </w:rPr>
      </w:pPr>
      <w:r w:rsidRPr="00277B2B">
        <w:rPr>
          <w:rFonts w:ascii="Arial" w:hAnsi="Arial" w:cs="Arial"/>
          <w:color w:val="000000"/>
          <w:sz w:val="24"/>
          <w:szCs w:val="24"/>
        </w:rPr>
        <w:t>Monsieur le Maire</w:t>
      </w:r>
    </w:p>
    <w:p w:rsidR="005D1FAF" w:rsidRPr="00277B2B" w:rsidRDefault="005D1FAF" w:rsidP="00277B2B">
      <w:pPr>
        <w:autoSpaceDE w:val="0"/>
        <w:autoSpaceDN w:val="0"/>
        <w:adjustRightInd w:val="0"/>
        <w:spacing w:after="0" w:line="240" w:lineRule="auto"/>
        <w:ind w:right="-851"/>
        <w:jc w:val="center"/>
        <w:rPr>
          <w:rFonts w:ascii="Arial" w:hAnsi="Arial" w:cs="Arial"/>
          <w:color w:val="000000"/>
          <w:sz w:val="24"/>
          <w:szCs w:val="24"/>
        </w:rPr>
      </w:pPr>
      <w:r w:rsidRPr="00277B2B">
        <w:rPr>
          <w:rFonts w:ascii="Arial" w:hAnsi="Arial" w:cs="Arial"/>
          <w:color w:val="000000"/>
          <w:sz w:val="24"/>
          <w:szCs w:val="24"/>
        </w:rPr>
        <w:t>MAIRIE</w:t>
      </w:r>
      <w:r w:rsidR="009569B6" w:rsidRPr="00277B2B">
        <w:rPr>
          <w:rFonts w:ascii="Arial" w:hAnsi="Arial" w:cs="Arial"/>
          <w:color w:val="000000"/>
          <w:sz w:val="24"/>
          <w:szCs w:val="24"/>
        </w:rPr>
        <w:t xml:space="preserve"> de CERBERE</w:t>
      </w:r>
    </w:p>
    <w:p w:rsidR="005D1FAF" w:rsidRPr="00277B2B" w:rsidRDefault="009569B6" w:rsidP="00277B2B">
      <w:pPr>
        <w:autoSpaceDE w:val="0"/>
        <w:autoSpaceDN w:val="0"/>
        <w:adjustRightInd w:val="0"/>
        <w:spacing w:after="0" w:line="240" w:lineRule="auto"/>
        <w:ind w:right="-851"/>
        <w:jc w:val="center"/>
        <w:rPr>
          <w:rFonts w:ascii="Arial" w:hAnsi="Arial" w:cs="Arial"/>
          <w:color w:val="000000"/>
          <w:sz w:val="24"/>
          <w:szCs w:val="24"/>
        </w:rPr>
      </w:pPr>
      <w:r w:rsidRPr="00277B2B">
        <w:rPr>
          <w:rFonts w:ascii="Arial" w:hAnsi="Arial" w:cs="Arial"/>
          <w:color w:val="000000"/>
          <w:sz w:val="24"/>
          <w:szCs w:val="24"/>
        </w:rPr>
        <w:t>23 avenue du général de Gaulle</w:t>
      </w:r>
    </w:p>
    <w:p w:rsidR="005D1FAF" w:rsidRPr="00277B2B" w:rsidRDefault="009569B6" w:rsidP="00277B2B">
      <w:pPr>
        <w:autoSpaceDE w:val="0"/>
        <w:autoSpaceDN w:val="0"/>
        <w:adjustRightInd w:val="0"/>
        <w:spacing w:after="0" w:line="240" w:lineRule="auto"/>
        <w:ind w:right="-851"/>
        <w:jc w:val="center"/>
        <w:rPr>
          <w:rFonts w:ascii="Arial" w:hAnsi="Arial" w:cs="Arial"/>
          <w:color w:val="000000"/>
          <w:sz w:val="24"/>
          <w:szCs w:val="24"/>
        </w:rPr>
      </w:pPr>
      <w:r w:rsidRPr="00277B2B">
        <w:rPr>
          <w:rFonts w:ascii="Arial" w:hAnsi="Arial" w:cs="Arial"/>
          <w:color w:val="000000"/>
          <w:sz w:val="24"/>
          <w:szCs w:val="24"/>
        </w:rPr>
        <w:t>66 290 CERBERE</w:t>
      </w:r>
    </w:p>
    <w:p w:rsidR="0041752A" w:rsidRPr="00277B2B" w:rsidRDefault="0041752A" w:rsidP="00277B2B">
      <w:pPr>
        <w:autoSpaceDE w:val="0"/>
        <w:autoSpaceDN w:val="0"/>
        <w:adjustRightInd w:val="0"/>
        <w:spacing w:after="0" w:line="240" w:lineRule="auto"/>
        <w:ind w:right="-851"/>
        <w:jc w:val="center"/>
        <w:rPr>
          <w:rFonts w:ascii="Arial" w:hAnsi="Arial" w:cs="Arial"/>
          <w:color w:val="000000"/>
          <w:sz w:val="24"/>
          <w:szCs w:val="24"/>
        </w:rPr>
      </w:pPr>
    </w:p>
    <w:p w:rsidR="005D1FAF" w:rsidRPr="00277B2B" w:rsidRDefault="005D1FAF" w:rsidP="00277B2B">
      <w:pPr>
        <w:autoSpaceDE w:val="0"/>
        <w:autoSpaceDN w:val="0"/>
        <w:adjustRightInd w:val="0"/>
        <w:spacing w:after="0" w:line="240" w:lineRule="auto"/>
        <w:ind w:right="-851"/>
        <w:jc w:val="center"/>
        <w:rPr>
          <w:rFonts w:ascii="Arial" w:hAnsi="Arial" w:cs="Arial"/>
          <w:color w:val="000000"/>
          <w:sz w:val="24"/>
          <w:szCs w:val="24"/>
        </w:rPr>
      </w:pPr>
      <w:r w:rsidRPr="00277B2B">
        <w:rPr>
          <w:rFonts w:ascii="Arial" w:hAnsi="Arial" w:cs="Arial"/>
          <w:color w:val="000000"/>
          <w:sz w:val="24"/>
          <w:szCs w:val="24"/>
        </w:rPr>
        <w:t>Les offres seront</w:t>
      </w:r>
      <w:r w:rsidR="009569B6" w:rsidRPr="00277B2B">
        <w:rPr>
          <w:rFonts w:ascii="Arial" w:hAnsi="Arial" w:cs="Arial"/>
          <w:color w:val="000000"/>
          <w:sz w:val="24"/>
          <w:szCs w:val="24"/>
        </w:rPr>
        <w:t xml:space="preserve"> transmises sous plis cachetés. </w:t>
      </w:r>
      <w:r w:rsidRPr="00277B2B">
        <w:rPr>
          <w:rFonts w:ascii="Arial" w:hAnsi="Arial" w:cs="Arial"/>
          <w:color w:val="000000"/>
          <w:sz w:val="24"/>
          <w:szCs w:val="24"/>
        </w:rPr>
        <w:t>L’enveloppe extérieure portera les mentions suivantes :</w:t>
      </w:r>
    </w:p>
    <w:p w:rsidR="009569B6" w:rsidRPr="00277B2B" w:rsidRDefault="009569B6" w:rsidP="00277B2B">
      <w:pPr>
        <w:autoSpaceDE w:val="0"/>
        <w:autoSpaceDN w:val="0"/>
        <w:adjustRightInd w:val="0"/>
        <w:spacing w:after="0" w:line="240" w:lineRule="auto"/>
        <w:ind w:right="-851"/>
        <w:jc w:val="center"/>
        <w:rPr>
          <w:rFonts w:ascii="Arial" w:hAnsi="Arial" w:cs="Arial"/>
          <w:color w:val="000000"/>
          <w:sz w:val="24"/>
          <w:szCs w:val="24"/>
        </w:rPr>
      </w:pPr>
    </w:p>
    <w:p w:rsidR="005D1FAF" w:rsidRPr="00277B2B" w:rsidRDefault="005D1FAF" w:rsidP="00277B2B">
      <w:pPr>
        <w:autoSpaceDE w:val="0"/>
        <w:autoSpaceDN w:val="0"/>
        <w:adjustRightInd w:val="0"/>
        <w:spacing w:after="0" w:line="240" w:lineRule="auto"/>
        <w:ind w:right="-851"/>
        <w:jc w:val="center"/>
        <w:rPr>
          <w:rFonts w:ascii="Arial" w:hAnsi="Arial" w:cs="Arial"/>
          <w:color w:val="000000"/>
          <w:sz w:val="24"/>
          <w:szCs w:val="24"/>
        </w:rPr>
      </w:pPr>
      <w:r w:rsidRPr="00277B2B">
        <w:rPr>
          <w:rFonts w:ascii="Arial" w:hAnsi="Arial" w:cs="Arial"/>
          <w:color w:val="000000"/>
          <w:sz w:val="24"/>
          <w:szCs w:val="24"/>
        </w:rPr>
        <w:t>PROCEDURE pour la souscription des contrats d’assurance »NE PAS OUVRIR</w:t>
      </w:r>
    </w:p>
    <w:p w:rsidR="005D1FAF" w:rsidRPr="00277B2B" w:rsidRDefault="005D1FAF" w:rsidP="00277B2B">
      <w:pPr>
        <w:autoSpaceDE w:val="0"/>
        <w:autoSpaceDN w:val="0"/>
        <w:adjustRightInd w:val="0"/>
        <w:spacing w:after="0" w:line="240" w:lineRule="auto"/>
        <w:ind w:right="-851"/>
        <w:jc w:val="center"/>
        <w:rPr>
          <w:rFonts w:ascii="Arial" w:hAnsi="Arial" w:cs="Arial"/>
          <w:color w:val="000000"/>
          <w:sz w:val="24"/>
          <w:szCs w:val="24"/>
        </w:rPr>
      </w:pPr>
      <w:r w:rsidRPr="00277B2B">
        <w:rPr>
          <w:rFonts w:ascii="Arial" w:hAnsi="Arial" w:cs="Arial"/>
          <w:color w:val="000000"/>
          <w:sz w:val="24"/>
          <w:szCs w:val="24"/>
        </w:rPr>
        <w:lastRenderedPageBreak/>
        <w:t>Numéro et intitulé du lot</w:t>
      </w:r>
    </w:p>
    <w:p w:rsidR="005D1FAF" w:rsidRDefault="005D1FAF" w:rsidP="00277B2B">
      <w:pPr>
        <w:autoSpaceDE w:val="0"/>
        <w:autoSpaceDN w:val="0"/>
        <w:adjustRightInd w:val="0"/>
        <w:spacing w:after="0" w:line="240" w:lineRule="auto"/>
        <w:ind w:right="-851"/>
        <w:jc w:val="center"/>
        <w:rPr>
          <w:rFonts w:ascii="Arial" w:hAnsi="Arial" w:cs="Arial"/>
          <w:color w:val="000000"/>
          <w:sz w:val="24"/>
          <w:szCs w:val="24"/>
        </w:rPr>
      </w:pPr>
      <w:r w:rsidRPr="00277B2B">
        <w:rPr>
          <w:rFonts w:ascii="Arial" w:hAnsi="Arial" w:cs="Arial"/>
          <w:color w:val="000000"/>
          <w:sz w:val="24"/>
          <w:szCs w:val="24"/>
        </w:rPr>
        <w:t>NOM ET ADRESSE DU SOUMISSIONNAIRE</w:t>
      </w:r>
    </w:p>
    <w:p w:rsidR="00277B2B" w:rsidRDefault="00277B2B" w:rsidP="00277B2B">
      <w:pPr>
        <w:autoSpaceDE w:val="0"/>
        <w:autoSpaceDN w:val="0"/>
        <w:adjustRightInd w:val="0"/>
        <w:spacing w:after="0" w:line="240" w:lineRule="auto"/>
        <w:ind w:right="-851"/>
        <w:rPr>
          <w:rFonts w:ascii="Arial" w:hAnsi="Arial" w:cs="Arial"/>
          <w:color w:val="000000"/>
          <w:sz w:val="24"/>
          <w:szCs w:val="24"/>
        </w:rPr>
      </w:pPr>
    </w:p>
    <w:p w:rsidR="00277B2B" w:rsidRPr="00277B2B" w:rsidRDefault="00277B2B" w:rsidP="00277B2B">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xml:space="preserve">Les offres peuvent </w:t>
      </w:r>
      <w:r>
        <w:rPr>
          <w:rFonts w:ascii="Arial" w:hAnsi="Arial" w:cs="Arial"/>
          <w:color w:val="000000"/>
          <w:sz w:val="24"/>
          <w:szCs w:val="24"/>
        </w:rPr>
        <w:t>être remise par voie dématérialisée sur le profil acheteur de la commune à l’adresse suivante : www.klekoon.com</w:t>
      </w:r>
    </w:p>
    <w:p w:rsidR="00277B2B" w:rsidRPr="00277B2B" w:rsidRDefault="00277B2B" w:rsidP="00277B2B">
      <w:pPr>
        <w:autoSpaceDE w:val="0"/>
        <w:autoSpaceDN w:val="0"/>
        <w:adjustRightInd w:val="0"/>
        <w:spacing w:after="0" w:line="240" w:lineRule="auto"/>
        <w:ind w:right="-851"/>
        <w:rPr>
          <w:rFonts w:ascii="Arial" w:hAnsi="Arial" w:cs="Arial"/>
          <w:color w:val="000000"/>
          <w:sz w:val="24"/>
          <w:szCs w:val="24"/>
        </w:rPr>
      </w:pPr>
    </w:p>
    <w:p w:rsidR="009569B6" w:rsidRPr="00277B2B" w:rsidRDefault="009569B6" w:rsidP="00277B2B">
      <w:pPr>
        <w:autoSpaceDE w:val="0"/>
        <w:autoSpaceDN w:val="0"/>
        <w:adjustRightInd w:val="0"/>
        <w:spacing w:after="0" w:line="240" w:lineRule="auto"/>
        <w:ind w:right="-851"/>
        <w:jc w:val="center"/>
        <w:rPr>
          <w:rFonts w:ascii="Arial" w:hAnsi="Arial" w:cs="Arial"/>
          <w:color w:val="000000"/>
          <w:sz w:val="24"/>
          <w:szCs w:val="24"/>
        </w:rPr>
      </w:pPr>
    </w:p>
    <w:p w:rsidR="005D1FAF" w:rsidRPr="00277B2B" w:rsidRDefault="005D1FAF" w:rsidP="00277B2B">
      <w:pPr>
        <w:autoSpaceDE w:val="0"/>
        <w:autoSpaceDN w:val="0"/>
        <w:adjustRightInd w:val="0"/>
        <w:spacing w:after="0" w:line="240" w:lineRule="auto"/>
        <w:ind w:right="-851"/>
        <w:jc w:val="center"/>
        <w:rPr>
          <w:rFonts w:ascii="Arial" w:hAnsi="Arial" w:cs="Arial"/>
          <w:color w:val="000000"/>
          <w:sz w:val="24"/>
          <w:szCs w:val="24"/>
        </w:rPr>
      </w:pPr>
      <w:r w:rsidRPr="00277B2B">
        <w:rPr>
          <w:rFonts w:ascii="Arial" w:hAnsi="Arial" w:cs="Arial"/>
          <w:color w:val="000000"/>
          <w:sz w:val="24"/>
          <w:szCs w:val="24"/>
        </w:rPr>
        <w:t>Elle contiendra les justifications à produire par le can</w:t>
      </w:r>
      <w:r w:rsidR="009569B6" w:rsidRPr="00277B2B">
        <w:rPr>
          <w:rFonts w:ascii="Arial" w:hAnsi="Arial" w:cs="Arial"/>
          <w:color w:val="000000"/>
          <w:sz w:val="24"/>
          <w:szCs w:val="24"/>
        </w:rPr>
        <w:t xml:space="preserve">didat mentionnées à l’article 5 </w:t>
      </w:r>
      <w:r w:rsidRPr="00277B2B">
        <w:rPr>
          <w:rFonts w:ascii="Arial" w:hAnsi="Arial" w:cs="Arial"/>
          <w:color w:val="000000"/>
          <w:sz w:val="24"/>
          <w:szCs w:val="24"/>
        </w:rPr>
        <w:t>du présent document.</w:t>
      </w:r>
    </w:p>
    <w:p w:rsidR="005D1FAF" w:rsidRPr="00277B2B" w:rsidRDefault="005D1FAF" w:rsidP="00277B2B">
      <w:pPr>
        <w:autoSpaceDE w:val="0"/>
        <w:autoSpaceDN w:val="0"/>
        <w:adjustRightInd w:val="0"/>
        <w:spacing w:after="0" w:line="240" w:lineRule="auto"/>
        <w:ind w:right="-851"/>
        <w:jc w:val="center"/>
        <w:rPr>
          <w:rFonts w:ascii="Arial" w:hAnsi="Arial" w:cs="Arial"/>
          <w:color w:val="000000"/>
          <w:sz w:val="24"/>
          <w:szCs w:val="24"/>
        </w:rPr>
      </w:pPr>
      <w:r w:rsidRPr="00277B2B">
        <w:rPr>
          <w:rFonts w:ascii="Arial" w:hAnsi="Arial" w:cs="Arial"/>
          <w:color w:val="000000"/>
          <w:sz w:val="24"/>
          <w:szCs w:val="24"/>
        </w:rPr>
        <w:t>Si le candidat soumissionne à plusieurs lots, il fournira en un seul exemplaire les documents relatifs à la</w:t>
      </w:r>
      <w:r w:rsidR="009569B6" w:rsidRPr="00277B2B">
        <w:rPr>
          <w:rFonts w:ascii="Arial" w:hAnsi="Arial" w:cs="Arial"/>
          <w:color w:val="000000"/>
          <w:sz w:val="24"/>
          <w:szCs w:val="24"/>
        </w:rPr>
        <w:t xml:space="preserve"> </w:t>
      </w:r>
      <w:r w:rsidRPr="00277B2B">
        <w:rPr>
          <w:rFonts w:ascii="Arial" w:hAnsi="Arial" w:cs="Arial"/>
          <w:color w:val="000000"/>
          <w:sz w:val="24"/>
          <w:szCs w:val="24"/>
        </w:rPr>
        <w:t>candidature (article 5.1) et il devra remettre autant de dossiers relatifs à l’</w:t>
      </w:r>
      <w:r w:rsidR="009569B6" w:rsidRPr="00277B2B">
        <w:rPr>
          <w:rFonts w:ascii="Arial" w:hAnsi="Arial" w:cs="Arial"/>
          <w:color w:val="000000"/>
          <w:sz w:val="24"/>
          <w:szCs w:val="24"/>
        </w:rPr>
        <w:t xml:space="preserve">offre (article 5.2) que de lots </w:t>
      </w:r>
      <w:r w:rsidRPr="00277B2B">
        <w:rPr>
          <w:rFonts w:ascii="Arial" w:hAnsi="Arial" w:cs="Arial"/>
          <w:color w:val="000000"/>
          <w:sz w:val="24"/>
          <w:szCs w:val="24"/>
        </w:rPr>
        <w:t>auxquels il souhaite répondre (un dossier d’offre distinct et complet.)</w:t>
      </w:r>
    </w:p>
    <w:p w:rsidR="005D1FAF" w:rsidRPr="00277B2B" w:rsidRDefault="005D1FAF" w:rsidP="00277B2B">
      <w:pPr>
        <w:autoSpaceDE w:val="0"/>
        <w:autoSpaceDN w:val="0"/>
        <w:adjustRightInd w:val="0"/>
        <w:spacing w:after="0" w:line="240" w:lineRule="auto"/>
        <w:ind w:right="-851"/>
        <w:jc w:val="center"/>
        <w:rPr>
          <w:rFonts w:ascii="Arial" w:hAnsi="Arial" w:cs="Arial"/>
          <w:color w:val="000000"/>
          <w:sz w:val="24"/>
          <w:szCs w:val="24"/>
        </w:rPr>
      </w:pPr>
      <w:r w:rsidRPr="00277B2B">
        <w:rPr>
          <w:rFonts w:ascii="Arial" w:hAnsi="Arial" w:cs="Arial"/>
          <w:color w:val="000000"/>
          <w:sz w:val="24"/>
          <w:szCs w:val="24"/>
        </w:rPr>
        <w:t>Aucun envoi par télécopie ne sera accepté.</w:t>
      </w:r>
    </w:p>
    <w:p w:rsidR="009569B6" w:rsidRDefault="009569B6" w:rsidP="005D1FAF">
      <w:pPr>
        <w:autoSpaceDE w:val="0"/>
        <w:autoSpaceDN w:val="0"/>
        <w:adjustRightInd w:val="0"/>
        <w:spacing w:after="0" w:line="240" w:lineRule="auto"/>
        <w:rPr>
          <w:rFonts w:ascii="TTE1B04D78t00" w:hAnsi="TTE1B04D78t00" w:cs="TTE1B04D78t00"/>
          <w:color w:val="000000"/>
          <w:sz w:val="24"/>
          <w:szCs w:val="24"/>
        </w:rPr>
      </w:pPr>
    </w:p>
    <w:p w:rsidR="005D1FAF" w:rsidRPr="00472FED" w:rsidRDefault="005D1FAF" w:rsidP="00277B2B">
      <w:pPr>
        <w:autoSpaceDE w:val="0"/>
        <w:autoSpaceDN w:val="0"/>
        <w:adjustRightInd w:val="0"/>
        <w:spacing w:after="0" w:line="240" w:lineRule="auto"/>
        <w:ind w:right="-851"/>
        <w:rPr>
          <w:rFonts w:ascii="Arial" w:hAnsi="Arial" w:cs="Arial"/>
          <w:b/>
          <w:color w:val="000000"/>
          <w:sz w:val="24"/>
          <w:szCs w:val="24"/>
        </w:rPr>
      </w:pPr>
      <w:r w:rsidRPr="00472FED">
        <w:rPr>
          <w:rFonts w:ascii="Arial" w:hAnsi="Arial" w:cs="Arial"/>
          <w:b/>
          <w:color w:val="000000"/>
          <w:sz w:val="24"/>
          <w:szCs w:val="24"/>
        </w:rPr>
        <w:t>ARTICLE 7 SELECTION DES CANDIDATURES ET JUGEMENT DES OFFRES</w:t>
      </w:r>
    </w:p>
    <w:p w:rsidR="00F81FB8" w:rsidRPr="00277B2B" w:rsidRDefault="00F81FB8" w:rsidP="00277B2B">
      <w:pPr>
        <w:autoSpaceDE w:val="0"/>
        <w:autoSpaceDN w:val="0"/>
        <w:adjustRightInd w:val="0"/>
        <w:spacing w:after="0" w:line="240" w:lineRule="auto"/>
        <w:ind w:right="-851"/>
        <w:rPr>
          <w:rFonts w:ascii="Arial" w:hAnsi="Arial" w:cs="Arial"/>
          <w:color w:val="000000"/>
          <w:sz w:val="24"/>
          <w:szCs w:val="24"/>
        </w:rPr>
      </w:pPr>
    </w:p>
    <w:p w:rsidR="005D1FAF" w:rsidRPr="00277B2B" w:rsidRDefault="005D1FAF" w:rsidP="00F81FB8">
      <w:pPr>
        <w:autoSpaceDE w:val="0"/>
        <w:autoSpaceDN w:val="0"/>
        <w:adjustRightInd w:val="0"/>
        <w:spacing w:after="0" w:line="240" w:lineRule="auto"/>
        <w:ind w:right="-1134"/>
        <w:jc w:val="both"/>
        <w:rPr>
          <w:rFonts w:ascii="Arial" w:hAnsi="Arial" w:cs="Arial"/>
          <w:color w:val="000000"/>
          <w:sz w:val="24"/>
          <w:szCs w:val="24"/>
        </w:rPr>
      </w:pPr>
      <w:r w:rsidRPr="00277B2B">
        <w:rPr>
          <w:rFonts w:ascii="Arial" w:hAnsi="Arial" w:cs="Arial"/>
          <w:color w:val="000000"/>
          <w:sz w:val="24"/>
          <w:szCs w:val="24"/>
        </w:rPr>
        <w:t xml:space="preserve">Les propositions des candidats seront analysées, notées et classées sous </w:t>
      </w:r>
      <w:r w:rsidR="00F81FB8" w:rsidRPr="00277B2B">
        <w:rPr>
          <w:rFonts w:ascii="Arial" w:hAnsi="Arial" w:cs="Arial"/>
          <w:color w:val="000000"/>
          <w:sz w:val="24"/>
          <w:szCs w:val="24"/>
        </w:rPr>
        <w:t xml:space="preserve">réserves qu’elles ne soient pas </w:t>
      </w:r>
      <w:r w:rsidRPr="00277B2B">
        <w:rPr>
          <w:rFonts w:ascii="Arial" w:hAnsi="Arial" w:cs="Arial"/>
          <w:color w:val="000000"/>
          <w:sz w:val="24"/>
          <w:szCs w:val="24"/>
        </w:rPr>
        <w:t>irrégulières, inacceptables ou inappropriées</w:t>
      </w:r>
      <w:r w:rsidR="005F3D14">
        <w:rPr>
          <w:rFonts w:ascii="Arial" w:hAnsi="Arial" w:cs="Arial"/>
          <w:color w:val="000000"/>
          <w:sz w:val="24"/>
          <w:szCs w:val="24"/>
        </w:rPr>
        <w:t>.</w:t>
      </w:r>
      <w:r w:rsidR="005F3D14" w:rsidRPr="00277B2B">
        <w:rPr>
          <w:rFonts w:ascii="Arial" w:hAnsi="Arial" w:cs="Arial"/>
          <w:color w:val="000000"/>
          <w:sz w:val="24"/>
          <w:szCs w:val="24"/>
        </w:rPr>
        <w:t xml:space="preserve"> </w:t>
      </w:r>
      <w:r w:rsidRPr="00277B2B">
        <w:rPr>
          <w:rFonts w:ascii="Arial" w:hAnsi="Arial" w:cs="Arial"/>
          <w:color w:val="000000"/>
          <w:sz w:val="24"/>
          <w:szCs w:val="24"/>
        </w:rPr>
        <w:t>« Une offre irrégulière est une offre qui, tout en apportant une réponse au besoin du pouvoir a</w:t>
      </w:r>
      <w:r w:rsidR="00F81FB8" w:rsidRPr="00277B2B">
        <w:rPr>
          <w:rFonts w:ascii="Arial" w:hAnsi="Arial" w:cs="Arial"/>
          <w:color w:val="000000"/>
          <w:sz w:val="24"/>
          <w:szCs w:val="24"/>
        </w:rPr>
        <w:t xml:space="preserve">djudicateur, </w:t>
      </w:r>
      <w:r w:rsidRPr="00277B2B">
        <w:rPr>
          <w:rFonts w:ascii="Arial" w:hAnsi="Arial" w:cs="Arial"/>
          <w:color w:val="000000"/>
          <w:sz w:val="24"/>
          <w:szCs w:val="24"/>
        </w:rPr>
        <w:t>est incomplète ou ne respecte pas les exigences formulées dans l’avis d’a</w:t>
      </w:r>
      <w:r w:rsidR="00F81FB8" w:rsidRPr="00277B2B">
        <w:rPr>
          <w:rFonts w:ascii="Arial" w:hAnsi="Arial" w:cs="Arial"/>
          <w:color w:val="000000"/>
          <w:sz w:val="24"/>
          <w:szCs w:val="24"/>
        </w:rPr>
        <w:t xml:space="preserve">ppel public à la concurrence ou </w:t>
      </w:r>
      <w:r w:rsidRPr="00277B2B">
        <w:rPr>
          <w:rFonts w:ascii="Arial" w:hAnsi="Arial" w:cs="Arial"/>
          <w:color w:val="000000"/>
          <w:sz w:val="24"/>
          <w:szCs w:val="24"/>
        </w:rPr>
        <w:t>dans les documents de la consultation. Une offre est inacceptable si les c</w:t>
      </w:r>
      <w:r w:rsidR="00F81FB8" w:rsidRPr="00277B2B">
        <w:rPr>
          <w:rFonts w:ascii="Arial" w:hAnsi="Arial" w:cs="Arial"/>
          <w:color w:val="000000"/>
          <w:sz w:val="24"/>
          <w:szCs w:val="24"/>
        </w:rPr>
        <w:t xml:space="preserve">onditions qui sont prévues pour </w:t>
      </w:r>
      <w:r w:rsidRPr="00277B2B">
        <w:rPr>
          <w:rFonts w:ascii="Arial" w:hAnsi="Arial" w:cs="Arial"/>
          <w:color w:val="000000"/>
          <w:sz w:val="24"/>
          <w:szCs w:val="24"/>
        </w:rPr>
        <w:t>son exécution méconnaissent la législation en vigueur, ou si les crédit</w:t>
      </w:r>
      <w:r w:rsidR="00F81FB8" w:rsidRPr="00277B2B">
        <w:rPr>
          <w:rFonts w:ascii="Arial" w:hAnsi="Arial" w:cs="Arial"/>
          <w:color w:val="000000"/>
          <w:sz w:val="24"/>
          <w:szCs w:val="24"/>
        </w:rPr>
        <w:t xml:space="preserve">s budgétaires alloués au marché </w:t>
      </w:r>
      <w:r w:rsidRPr="00277B2B">
        <w:rPr>
          <w:rFonts w:ascii="Arial" w:hAnsi="Arial" w:cs="Arial"/>
          <w:color w:val="000000"/>
          <w:sz w:val="24"/>
          <w:szCs w:val="24"/>
        </w:rPr>
        <w:t>après évaluation du besoin à satisfaire ne permettent pas au pouvoir a</w:t>
      </w:r>
      <w:r w:rsidR="00F81FB8" w:rsidRPr="00277B2B">
        <w:rPr>
          <w:rFonts w:ascii="Arial" w:hAnsi="Arial" w:cs="Arial"/>
          <w:color w:val="000000"/>
          <w:sz w:val="24"/>
          <w:szCs w:val="24"/>
        </w:rPr>
        <w:t xml:space="preserve">djudicateur de la financer. Est </w:t>
      </w:r>
      <w:r w:rsidRPr="00277B2B">
        <w:rPr>
          <w:rFonts w:ascii="Arial" w:hAnsi="Arial" w:cs="Arial"/>
          <w:color w:val="000000"/>
          <w:sz w:val="24"/>
          <w:szCs w:val="24"/>
        </w:rPr>
        <w:t>inappropriée une offre qui apporte une réponse sans rapport avec le besoin du pouvo</w:t>
      </w:r>
      <w:r w:rsidR="00F81FB8" w:rsidRPr="00277B2B">
        <w:rPr>
          <w:rFonts w:ascii="Arial" w:hAnsi="Arial" w:cs="Arial"/>
          <w:color w:val="000000"/>
          <w:sz w:val="24"/>
          <w:szCs w:val="24"/>
        </w:rPr>
        <w:t>ir adjudicateur et qui</w:t>
      </w:r>
      <w:r w:rsidR="00851783" w:rsidRPr="00277B2B">
        <w:rPr>
          <w:rFonts w:ascii="Arial" w:hAnsi="Arial" w:cs="Arial"/>
          <w:color w:val="000000"/>
          <w:sz w:val="24"/>
          <w:szCs w:val="24"/>
        </w:rPr>
        <w:t xml:space="preserve"> </w:t>
      </w:r>
      <w:r w:rsidRPr="00277B2B">
        <w:rPr>
          <w:rFonts w:ascii="Arial" w:hAnsi="Arial" w:cs="Arial"/>
          <w:color w:val="000000"/>
          <w:sz w:val="24"/>
          <w:szCs w:val="24"/>
        </w:rPr>
        <w:t>peut en conséquence être assimilée à une absence d’offre ».</w:t>
      </w:r>
    </w:p>
    <w:p w:rsidR="00F81FB8" w:rsidRPr="00277B2B" w:rsidRDefault="00F81FB8" w:rsidP="005D1FAF">
      <w:pPr>
        <w:autoSpaceDE w:val="0"/>
        <w:autoSpaceDN w:val="0"/>
        <w:adjustRightInd w:val="0"/>
        <w:spacing w:after="0" w:line="240" w:lineRule="auto"/>
        <w:rPr>
          <w:rFonts w:ascii="Arial" w:hAnsi="Arial" w:cs="Arial"/>
          <w:color w:val="000000"/>
          <w:sz w:val="24"/>
          <w:szCs w:val="24"/>
        </w:rPr>
      </w:pP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7.1 Critères de jugement des candidatures</w:t>
      </w:r>
    </w:p>
    <w:p w:rsidR="005D1FAF" w:rsidRPr="00277B2B" w:rsidRDefault="005D1FAF" w:rsidP="00F81FB8">
      <w:pPr>
        <w:autoSpaceDE w:val="0"/>
        <w:autoSpaceDN w:val="0"/>
        <w:adjustRightInd w:val="0"/>
        <w:spacing w:after="0" w:line="240" w:lineRule="auto"/>
        <w:ind w:right="-1134"/>
        <w:jc w:val="both"/>
        <w:rPr>
          <w:rFonts w:ascii="Arial" w:hAnsi="Arial" w:cs="Arial"/>
          <w:color w:val="000000"/>
          <w:sz w:val="24"/>
          <w:szCs w:val="24"/>
        </w:rPr>
      </w:pPr>
      <w:r w:rsidRPr="00277B2B">
        <w:rPr>
          <w:rFonts w:ascii="Arial" w:hAnsi="Arial" w:cs="Arial"/>
          <w:color w:val="000000"/>
          <w:sz w:val="24"/>
          <w:szCs w:val="24"/>
        </w:rPr>
        <w:t>Seront éliminées les entreprises dont la candidature est irrecevable au reg</w:t>
      </w:r>
      <w:r w:rsidR="00F81FB8" w:rsidRPr="00277B2B">
        <w:rPr>
          <w:rFonts w:ascii="Arial" w:hAnsi="Arial" w:cs="Arial"/>
          <w:color w:val="000000"/>
          <w:sz w:val="24"/>
          <w:szCs w:val="24"/>
        </w:rPr>
        <w:t xml:space="preserve">ard des dispositions légales et </w:t>
      </w:r>
      <w:r w:rsidRPr="00277B2B">
        <w:rPr>
          <w:rFonts w:ascii="Arial" w:hAnsi="Arial" w:cs="Arial"/>
          <w:color w:val="000000"/>
          <w:sz w:val="24"/>
          <w:szCs w:val="24"/>
        </w:rPr>
        <w:t>réglementaires et dont les références et capacités professionnelles, techn</w:t>
      </w:r>
      <w:r w:rsidR="00F81FB8" w:rsidRPr="00277B2B">
        <w:rPr>
          <w:rFonts w:ascii="Arial" w:hAnsi="Arial" w:cs="Arial"/>
          <w:color w:val="000000"/>
          <w:sz w:val="24"/>
          <w:szCs w:val="24"/>
        </w:rPr>
        <w:t xml:space="preserve">iques et financières paraissent </w:t>
      </w:r>
      <w:r w:rsidRPr="00277B2B">
        <w:rPr>
          <w:rFonts w:ascii="Arial" w:hAnsi="Arial" w:cs="Arial"/>
          <w:color w:val="000000"/>
          <w:sz w:val="24"/>
          <w:szCs w:val="24"/>
        </w:rPr>
        <w:t>insuffisantes au vu des pièces du dossier de candidature énumérées à l’ar</w:t>
      </w:r>
      <w:r w:rsidR="00F81FB8" w:rsidRPr="00277B2B">
        <w:rPr>
          <w:rFonts w:ascii="Arial" w:hAnsi="Arial" w:cs="Arial"/>
          <w:color w:val="000000"/>
          <w:sz w:val="24"/>
          <w:szCs w:val="24"/>
        </w:rPr>
        <w:t xml:space="preserve">ticle 5 du présent règlement de </w:t>
      </w:r>
      <w:r w:rsidRPr="00277B2B">
        <w:rPr>
          <w:rFonts w:ascii="Arial" w:hAnsi="Arial" w:cs="Arial"/>
          <w:color w:val="000000"/>
          <w:sz w:val="24"/>
          <w:szCs w:val="24"/>
        </w:rPr>
        <w:t>consultation.</w:t>
      </w:r>
    </w:p>
    <w:p w:rsidR="00F81FB8" w:rsidRPr="00277B2B" w:rsidRDefault="00F81FB8" w:rsidP="00F81FB8">
      <w:pPr>
        <w:autoSpaceDE w:val="0"/>
        <w:autoSpaceDN w:val="0"/>
        <w:adjustRightInd w:val="0"/>
        <w:spacing w:after="0" w:line="240" w:lineRule="auto"/>
        <w:jc w:val="both"/>
        <w:rPr>
          <w:rFonts w:ascii="Arial" w:hAnsi="Arial" w:cs="Arial"/>
          <w:color w:val="000000"/>
          <w:sz w:val="24"/>
          <w:szCs w:val="24"/>
        </w:rPr>
      </w:pP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7.2 Critères de jugement des offres</w:t>
      </w:r>
    </w:p>
    <w:p w:rsidR="005D1FAF" w:rsidRPr="00277B2B" w:rsidRDefault="005D1FAF" w:rsidP="00F81FB8">
      <w:pPr>
        <w:autoSpaceDE w:val="0"/>
        <w:autoSpaceDN w:val="0"/>
        <w:adjustRightInd w:val="0"/>
        <w:spacing w:after="0" w:line="240" w:lineRule="auto"/>
        <w:ind w:right="-1134"/>
        <w:jc w:val="both"/>
        <w:rPr>
          <w:rFonts w:ascii="Arial" w:hAnsi="Arial" w:cs="Arial"/>
          <w:color w:val="000000"/>
          <w:sz w:val="24"/>
          <w:szCs w:val="24"/>
        </w:rPr>
      </w:pPr>
      <w:r w:rsidRPr="00277B2B">
        <w:rPr>
          <w:rFonts w:ascii="Arial" w:hAnsi="Arial" w:cs="Arial"/>
          <w:color w:val="000000"/>
          <w:sz w:val="24"/>
          <w:szCs w:val="24"/>
        </w:rPr>
        <w:t>Les offres devront être compatibles aux prescr</w:t>
      </w:r>
      <w:r w:rsidR="00F81FB8" w:rsidRPr="00277B2B">
        <w:rPr>
          <w:rFonts w:ascii="Arial" w:hAnsi="Arial" w:cs="Arial"/>
          <w:color w:val="000000"/>
          <w:sz w:val="24"/>
          <w:szCs w:val="24"/>
        </w:rPr>
        <w:t xml:space="preserve">iptions des cahiers des clauses </w:t>
      </w:r>
      <w:r w:rsidRPr="00277B2B">
        <w:rPr>
          <w:rFonts w:ascii="Arial" w:hAnsi="Arial" w:cs="Arial"/>
          <w:color w:val="000000"/>
          <w:sz w:val="24"/>
          <w:szCs w:val="24"/>
        </w:rPr>
        <w:t>techniques et</w:t>
      </w:r>
      <w:r w:rsidR="00F81FB8" w:rsidRPr="00277B2B">
        <w:rPr>
          <w:rFonts w:ascii="Arial" w:hAnsi="Arial" w:cs="Arial"/>
          <w:color w:val="000000"/>
          <w:sz w:val="24"/>
          <w:szCs w:val="24"/>
        </w:rPr>
        <w:t xml:space="preserve"> </w:t>
      </w:r>
      <w:r w:rsidRPr="00277B2B">
        <w:rPr>
          <w:rFonts w:ascii="Arial" w:hAnsi="Arial" w:cs="Arial"/>
          <w:color w:val="000000"/>
          <w:sz w:val="24"/>
          <w:szCs w:val="24"/>
        </w:rPr>
        <w:t>administratives particulières. Ce jugement sera effectué dans les conditi</w:t>
      </w:r>
      <w:r w:rsidR="00F81FB8" w:rsidRPr="00277B2B">
        <w:rPr>
          <w:rFonts w:ascii="Arial" w:hAnsi="Arial" w:cs="Arial"/>
          <w:color w:val="000000"/>
          <w:sz w:val="24"/>
          <w:szCs w:val="24"/>
        </w:rPr>
        <w:t xml:space="preserve">ons prévues </w:t>
      </w:r>
      <w:r w:rsidR="0006669F">
        <w:rPr>
          <w:rFonts w:ascii="Arial" w:hAnsi="Arial" w:cs="Arial"/>
          <w:color w:val="000000"/>
          <w:sz w:val="24"/>
          <w:szCs w:val="24"/>
        </w:rPr>
        <w:t>à l’article 62 du décret N°2016-360 du 25 mars 2016 relatif aux marchés publics</w:t>
      </w:r>
      <w:r w:rsidRPr="00277B2B">
        <w:rPr>
          <w:rFonts w:ascii="Arial" w:hAnsi="Arial" w:cs="Arial"/>
          <w:color w:val="000000"/>
          <w:sz w:val="24"/>
          <w:szCs w:val="24"/>
        </w:rPr>
        <w:t>, sur la base des critères ci-dessous énon</w:t>
      </w:r>
      <w:r w:rsidR="00F81FB8" w:rsidRPr="00277B2B">
        <w:rPr>
          <w:rFonts w:ascii="Arial" w:hAnsi="Arial" w:cs="Arial"/>
          <w:color w:val="000000"/>
          <w:sz w:val="24"/>
          <w:szCs w:val="24"/>
        </w:rPr>
        <w:t xml:space="preserve">cés et en fonction de la </w:t>
      </w:r>
      <w:r w:rsidRPr="00277B2B">
        <w:rPr>
          <w:rFonts w:ascii="Arial" w:hAnsi="Arial" w:cs="Arial"/>
          <w:color w:val="000000"/>
          <w:sz w:val="24"/>
          <w:szCs w:val="24"/>
        </w:rPr>
        <w:t>pondération respective qui leur a été attribuée, le Pouvoir Adjudicateur cho</w:t>
      </w:r>
      <w:r w:rsidR="00F81FB8" w:rsidRPr="00277B2B">
        <w:rPr>
          <w:rFonts w:ascii="Arial" w:hAnsi="Arial" w:cs="Arial"/>
          <w:color w:val="000000"/>
          <w:sz w:val="24"/>
          <w:szCs w:val="24"/>
        </w:rPr>
        <w:t xml:space="preserve">isit l’offre économique la plus </w:t>
      </w:r>
      <w:r w:rsidRPr="00277B2B">
        <w:rPr>
          <w:rFonts w:ascii="Arial" w:hAnsi="Arial" w:cs="Arial"/>
          <w:color w:val="000000"/>
          <w:sz w:val="24"/>
          <w:szCs w:val="24"/>
        </w:rPr>
        <w:t>avantageuse. Le jugement s’effectuera par lot.</w:t>
      </w:r>
    </w:p>
    <w:p w:rsidR="00F81FB8" w:rsidRPr="00277B2B" w:rsidRDefault="00F81FB8" w:rsidP="005D1FAF">
      <w:pPr>
        <w:autoSpaceDE w:val="0"/>
        <w:autoSpaceDN w:val="0"/>
        <w:adjustRightInd w:val="0"/>
        <w:spacing w:after="0" w:line="240" w:lineRule="auto"/>
        <w:rPr>
          <w:rFonts w:ascii="Arial" w:hAnsi="Arial" w:cs="Arial"/>
          <w:color w:val="000000"/>
          <w:sz w:val="24"/>
          <w:szCs w:val="24"/>
        </w:rPr>
      </w:pPr>
    </w:p>
    <w:p w:rsidR="00851783" w:rsidRPr="00277B2B" w:rsidRDefault="0041752A" w:rsidP="00851783">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1</w:t>
      </w:r>
      <w:r w:rsidR="00851783" w:rsidRPr="00277B2B">
        <w:rPr>
          <w:rFonts w:ascii="Arial" w:hAnsi="Arial" w:cs="Arial"/>
          <w:color w:val="000000"/>
          <w:sz w:val="24"/>
          <w:szCs w:val="24"/>
        </w:rPr>
        <w:t xml:space="preserve"> - Tarifs appliqués (notés sur</w:t>
      </w:r>
      <w:r w:rsidRPr="00277B2B">
        <w:rPr>
          <w:rFonts w:ascii="Arial" w:hAnsi="Arial" w:cs="Arial"/>
          <w:color w:val="000000"/>
          <w:sz w:val="24"/>
          <w:szCs w:val="24"/>
        </w:rPr>
        <w:t xml:space="preserve"> 20 points) pondération</w:t>
      </w:r>
      <w:r w:rsidR="00851783" w:rsidRPr="00277B2B">
        <w:rPr>
          <w:rFonts w:ascii="Arial" w:hAnsi="Arial" w:cs="Arial"/>
          <w:color w:val="000000"/>
          <w:sz w:val="24"/>
          <w:szCs w:val="24"/>
        </w:rPr>
        <w:t xml:space="preserve"> à 45%</w:t>
      </w:r>
    </w:p>
    <w:p w:rsidR="00851783" w:rsidRPr="00277B2B" w:rsidRDefault="00851783" w:rsidP="00851783">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Le candidat le moins disant se verra attribuer la note maximale (20), la notation obtenue se fait sur la base d’une règle de trois avec pour référence le tarif le moins élevé Note = (tarif moins disant /tarif candidat) X 20</w:t>
      </w:r>
    </w:p>
    <w:p w:rsidR="00851783" w:rsidRPr="00277B2B" w:rsidRDefault="00851783" w:rsidP="00851783">
      <w:pPr>
        <w:autoSpaceDE w:val="0"/>
        <w:autoSpaceDN w:val="0"/>
        <w:adjustRightInd w:val="0"/>
        <w:spacing w:after="0" w:line="240" w:lineRule="auto"/>
        <w:rPr>
          <w:rFonts w:ascii="Arial" w:hAnsi="Arial" w:cs="Arial"/>
          <w:color w:val="000000"/>
          <w:sz w:val="24"/>
          <w:szCs w:val="24"/>
        </w:rPr>
      </w:pPr>
    </w:p>
    <w:p w:rsidR="00851783" w:rsidRPr="00277B2B" w:rsidRDefault="00851783" w:rsidP="005D1FAF">
      <w:pPr>
        <w:autoSpaceDE w:val="0"/>
        <w:autoSpaceDN w:val="0"/>
        <w:adjustRightInd w:val="0"/>
        <w:spacing w:after="0" w:line="240" w:lineRule="auto"/>
        <w:rPr>
          <w:rFonts w:ascii="Arial" w:hAnsi="Arial" w:cs="Arial"/>
          <w:color w:val="000000"/>
          <w:sz w:val="24"/>
          <w:szCs w:val="24"/>
        </w:rPr>
      </w:pPr>
    </w:p>
    <w:p w:rsidR="005D1FAF" w:rsidRPr="00277B2B" w:rsidRDefault="0041752A"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2</w:t>
      </w:r>
      <w:r w:rsidR="005D1FAF" w:rsidRPr="00277B2B">
        <w:rPr>
          <w:rFonts w:ascii="Arial" w:hAnsi="Arial" w:cs="Arial"/>
          <w:color w:val="000000"/>
          <w:sz w:val="24"/>
          <w:szCs w:val="24"/>
        </w:rPr>
        <w:t xml:space="preserve"> - Valeur technique de l’offre </w:t>
      </w:r>
      <w:r w:rsidR="004079DC" w:rsidRPr="00277B2B">
        <w:rPr>
          <w:rFonts w:ascii="Arial" w:hAnsi="Arial" w:cs="Arial"/>
          <w:color w:val="000000"/>
          <w:sz w:val="24"/>
          <w:szCs w:val="24"/>
        </w:rPr>
        <w:t xml:space="preserve"> (notée sur 20</w:t>
      </w:r>
      <w:r w:rsidR="005D1FAF" w:rsidRPr="00277B2B">
        <w:rPr>
          <w:rFonts w:ascii="Arial" w:hAnsi="Arial" w:cs="Arial"/>
          <w:color w:val="000000"/>
          <w:sz w:val="24"/>
          <w:szCs w:val="24"/>
        </w:rPr>
        <w:t xml:space="preserve"> points)</w:t>
      </w:r>
      <w:r w:rsidRPr="00277B2B">
        <w:rPr>
          <w:rFonts w:ascii="Arial" w:hAnsi="Arial" w:cs="Arial"/>
          <w:color w:val="000000"/>
          <w:sz w:val="24"/>
          <w:szCs w:val="24"/>
        </w:rPr>
        <w:t xml:space="preserve"> pondération </w:t>
      </w:r>
      <w:r w:rsidR="004079DC" w:rsidRPr="00277B2B">
        <w:rPr>
          <w:rFonts w:ascii="Arial" w:hAnsi="Arial" w:cs="Arial"/>
          <w:color w:val="000000"/>
          <w:sz w:val="24"/>
          <w:szCs w:val="24"/>
        </w:rPr>
        <w:t>à 35 %</w:t>
      </w:r>
    </w:p>
    <w:p w:rsidR="004079DC" w:rsidRPr="00277B2B" w:rsidRDefault="004079DC" w:rsidP="00F81FB8">
      <w:pPr>
        <w:autoSpaceDE w:val="0"/>
        <w:autoSpaceDN w:val="0"/>
        <w:adjustRightInd w:val="0"/>
        <w:spacing w:after="0" w:line="240" w:lineRule="auto"/>
        <w:ind w:right="-1134"/>
        <w:rPr>
          <w:rFonts w:ascii="Arial" w:hAnsi="Arial" w:cs="Arial"/>
          <w:color w:val="000000"/>
          <w:sz w:val="24"/>
          <w:szCs w:val="24"/>
        </w:rPr>
      </w:pPr>
      <w:r w:rsidRPr="00277B2B">
        <w:rPr>
          <w:rFonts w:ascii="Arial" w:hAnsi="Arial" w:cs="Arial"/>
          <w:color w:val="000000"/>
          <w:sz w:val="24"/>
          <w:szCs w:val="24"/>
        </w:rPr>
        <w:t>Analysé en fonction des éléments suivants</w:t>
      </w:r>
    </w:p>
    <w:p w:rsidR="004079DC" w:rsidRPr="00277B2B" w:rsidRDefault="004079DC" w:rsidP="00F81FB8">
      <w:pPr>
        <w:autoSpaceDE w:val="0"/>
        <w:autoSpaceDN w:val="0"/>
        <w:adjustRightInd w:val="0"/>
        <w:spacing w:after="0" w:line="240" w:lineRule="auto"/>
        <w:ind w:right="-1134"/>
        <w:rPr>
          <w:rFonts w:ascii="Arial" w:hAnsi="Arial" w:cs="Arial"/>
          <w:color w:val="000000"/>
          <w:sz w:val="24"/>
          <w:szCs w:val="24"/>
        </w:rPr>
      </w:pPr>
      <w:r w:rsidRPr="00277B2B">
        <w:rPr>
          <w:rFonts w:ascii="Segoe UI Symbol" w:hAnsi="Segoe UI Symbol" w:cs="Segoe UI Symbol"/>
          <w:color w:val="000000"/>
          <w:sz w:val="24"/>
          <w:szCs w:val="24"/>
        </w:rPr>
        <w:t>➜</w:t>
      </w:r>
      <w:r w:rsidRPr="00277B2B">
        <w:rPr>
          <w:rFonts w:ascii="Arial" w:hAnsi="Arial" w:cs="Arial"/>
          <w:color w:val="000000"/>
          <w:sz w:val="24"/>
          <w:szCs w:val="24"/>
        </w:rPr>
        <w:t xml:space="preserve"> Etendue</w:t>
      </w:r>
      <w:r w:rsidR="0043682E" w:rsidRPr="00277B2B">
        <w:rPr>
          <w:rFonts w:ascii="Arial" w:hAnsi="Arial" w:cs="Arial"/>
          <w:color w:val="000000"/>
          <w:sz w:val="24"/>
          <w:szCs w:val="24"/>
        </w:rPr>
        <w:t xml:space="preserve"> et Evènements Garantis</w:t>
      </w:r>
      <w:r w:rsidR="00CA6B27" w:rsidRPr="00277B2B">
        <w:rPr>
          <w:rFonts w:ascii="Arial" w:hAnsi="Arial" w:cs="Arial"/>
          <w:color w:val="000000"/>
          <w:sz w:val="24"/>
          <w:szCs w:val="24"/>
        </w:rPr>
        <w:t>:</w:t>
      </w:r>
      <w:r w:rsidRPr="00277B2B">
        <w:rPr>
          <w:rFonts w:ascii="Arial" w:hAnsi="Arial" w:cs="Arial"/>
          <w:color w:val="000000"/>
          <w:sz w:val="24"/>
          <w:szCs w:val="24"/>
        </w:rPr>
        <w:t xml:space="preserve"> notée sur </w:t>
      </w:r>
      <w:r w:rsidR="0043682E" w:rsidRPr="00277B2B">
        <w:rPr>
          <w:rFonts w:ascii="Arial" w:hAnsi="Arial" w:cs="Arial"/>
          <w:color w:val="000000"/>
          <w:sz w:val="24"/>
          <w:szCs w:val="24"/>
        </w:rPr>
        <w:t>10</w:t>
      </w:r>
      <w:r w:rsidRPr="00277B2B">
        <w:rPr>
          <w:rFonts w:ascii="Arial" w:hAnsi="Arial" w:cs="Arial"/>
          <w:color w:val="000000"/>
          <w:sz w:val="24"/>
          <w:szCs w:val="24"/>
        </w:rPr>
        <w:t xml:space="preserve"> point</w:t>
      </w:r>
    </w:p>
    <w:p w:rsidR="0043682E" w:rsidRPr="00277B2B" w:rsidRDefault="0043682E" w:rsidP="00F81FB8">
      <w:pPr>
        <w:autoSpaceDE w:val="0"/>
        <w:autoSpaceDN w:val="0"/>
        <w:adjustRightInd w:val="0"/>
        <w:spacing w:after="0" w:line="240" w:lineRule="auto"/>
        <w:ind w:right="-1134"/>
        <w:rPr>
          <w:rFonts w:ascii="Arial" w:hAnsi="Arial" w:cs="Arial"/>
          <w:color w:val="000000"/>
          <w:sz w:val="24"/>
          <w:szCs w:val="24"/>
        </w:rPr>
      </w:pPr>
    </w:p>
    <w:p w:rsidR="0043682E" w:rsidRPr="00277B2B" w:rsidRDefault="0043682E" w:rsidP="00F81FB8">
      <w:pPr>
        <w:autoSpaceDE w:val="0"/>
        <w:autoSpaceDN w:val="0"/>
        <w:adjustRightInd w:val="0"/>
        <w:spacing w:after="0" w:line="240" w:lineRule="auto"/>
        <w:ind w:right="-1134"/>
        <w:rPr>
          <w:rFonts w:ascii="Arial" w:hAnsi="Arial" w:cs="Arial"/>
          <w:color w:val="000000"/>
          <w:sz w:val="24"/>
          <w:szCs w:val="24"/>
        </w:rPr>
      </w:pPr>
      <w:r w:rsidRPr="00277B2B">
        <w:rPr>
          <w:rFonts w:ascii="Arial" w:hAnsi="Arial" w:cs="Arial"/>
          <w:color w:val="000000"/>
          <w:sz w:val="24"/>
          <w:szCs w:val="24"/>
        </w:rPr>
        <w:t>Grille de Notation pour ce sous- critère</w:t>
      </w:r>
    </w:p>
    <w:p w:rsidR="0043682E" w:rsidRPr="00277B2B" w:rsidRDefault="0043682E" w:rsidP="00F81FB8">
      <w:pPr>
        <w:autoSpaceDE w:val="0"/>
        <w:autoSpaceDN w:val="0"/>
        <w:adjustRightInd w:val="0"/>
        <w:spacing w:after="0" w:line="240" w:lineRule="auto"/>
        <w:ind w:right="-1134"/>
        <w:rPr>
          <w:rFonts w:ascii="Arial" w:hAnsi="Arial" w:cs="Arial"/>
          <w:color w:val="000000"/>
          <w:sz w:val="24"/>
          <w:szCs w:val="24"/>
        </w:rPr>
      </w:pPr>
    </w:p>
    <w:tbl>
      <w:tblPr>
        <w:tblStyle w:val="Grilledutableau"/>
        <w:tblW w:w="9918" w:type="dxa"/>
        <w:tblLook w:val="04A0" w:firstRow="1" w:lastRow="0" w:firstColumn="1" w:lastColumn="0" w:noHBand="0" w:noVBand="1"/>
      </w:tblPr>
      <w:tblGrid>
        <w:gridCol w:w="1526"/>
        <w:gridCol w:w="1984"/>
        <w:gridCol w:w="2977"/>
        <w:gridCol w:w="1418"/>
        <w:gridCol w:w="2013"/>
      </w:tblGrid>
      <w:tr w:rsidR="0043682E" w:rsidRPr="00277B2B" w:rsidTr="00472FED">
        <w:tc>
          <w:tcPr>
            <w:tcW w:w="1526" w:type="dxa"/>
          </w:tcPr>
          <w:p w:rsidR="0043682E" w:rsidRPr="00277B2B" w:rsidRDefault="0043682E" w:rsidP="00581434">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 xml:space="preserve">Conforme </w:t>
            </w:r>
          </w:p>
        </w:tc>
        <w:tc>
          <w:tcPr>
            <w:tcW w:w="1984" w:type="dxa"/>
          </w:tcPr>
          <w:p w:rsidR="0043682E" w:rsidRPr="00277B2B" w:rsidRDefault="0043682E" w:rsidP="00581434">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Se rapprochant</w:t>
            </w:r>
          </w:p>
        </w:tc>
        <w:tc>
          <w:tcPr>
            <w:tcW w:w="2977" w:type="dxa"/>
          </w:tcPr>
          <w:p w:rsidR="0043682E" w:rsidRPr="00277B2B" w:rsidRDefault="0043682E" w:rsidP="00581434">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Différente mais acceptable</w:t>
            </w:r>
          </w:p>
        </w:tc>
        <w:tc>
          <w:tcPr>
            <w:tcW w:w="1418" w:type="dxa"/>
          </w:tcPr>
          <w:p w:rsidR="0043682E" w:rsidRPr="00277B2B" w:rsidRDefault="0043682E" w:rsidP="00581434">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Eloigné</w:t>
            </w:r>
          </w:p>
        </w:tc>
        <w:tc>
          <w:tcPr>
            <w:tcW w:w="2013" w:type="dxa"/>
          </w:tcPr>
          <w:p w:rsidR="0043682E" w:rsidRPr="00277B2B" w:rsidRDefault="0043682E" w:rsidP="00581434">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Très éloignée</w:t>
            </w:r>
          </w:p>
        </w:tc>
      </w:tr>
      <w:tr w:rsidR="0043682E" w:rsidRPr="00277B2B" w:rsidTr="00472FED">
        <w:tc>
          <w:tcPr>
            <w:tcW w:w="1526" w:type="dxa"/>
          </w:tcPr>
          <w:p w:rsidR="0043682E" w:rsidRPr="00277B2B" w:rsidRDefault="0043682E" w:rsidP="00581434">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10</w:t>
            </w:r>
          </w:p>
        </w:tc>
        <w:tc>
          <w:tcPr>
            <w:tcW w:w="1984" w:type="dxa"/>
          </w:tcPr>
          <w:p w:rsidR="0043682E" w:rsidRPr="00277B2B" w:rsidRDefault="0043682E" w:rsidP="00581434">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8</w:t>
            </w:r>
          </w:p>
        </w:tc>
        <w:tc>
          <w:tcPr>
            <w:tcW w:w="2977" w:type="dxa"/>
          </w:tcPr>
          <w:p w:rsidR="0043682E" w:rsidRPr="00277B2B" w:rsidRDefault="0043682E" w:rsidP="00581434">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6</w:t>
            </w:r>
          </w:p>
        </w:tc>
        <w:tc>
          <w:tcPr>
            <w:tcW w:w="1418" w:type="dxa"/>
          </w:tcPr>
          <w:p w:rsidR="0043682E" w:rsidRPr="00277B2B" w:rsidRDefault="0043682E" w:rsidP="00581434">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4</w:t>
            </w:r>
          </w:p>
        </w:tc>
        <w:tc>
          <w:tcPr>
            <w:tcW w:w="2013" w:type="dxa"/>
          </w:tcPr>
          <w:p w:rsidR="0043682E" w:rsidRPr="00277B2B" w:rsidRDefault="0043682E" w:rsidP="00581434">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2</w:t>
            </w:r>
          </w:p>
        </w:tc>
      </w:tr>
    </w:tbl>
    <w:p w:rsidR="0043682E" w:rsidRPr="00277B2B" w:rsidRDefault="0043682E" w:rsidP="00F81FB8">
      <w:pPr>
        <w:autoSpaceDE w:val="0"/>
        <w:autoSpaceDN w:val="0"/>
        <w:adjustRightInd w:val="0"/>
        <w:spacing w:after="0" w:line="240" w:lineRule="auto"/>
        <w:ind w:right="-1134"/>
        <w:rPr>
          <w:rFonts w:ascii="Arial" w:hAnsi="Arial" w:cs="Arial"/>
          <w:color w:val="000000"/>
          <w:sz w:val="24"/>
          <w:szCs w:val="24"/>
        </w:rPr>
      </w:pPr>
    </w:p>
    <w:p w:rsidR="004079DC" w:rsidRPr="00277B2B" w:rsidRDefault="004079DC" w:rsidP="00F81FB8">
      <w:pPr>
        <w:autoSpaceDE w:val="0"/>
        <w:autoSpaceDN w:val="0"/>
        <w:adjustRightInd w:val="0"/>
        <w:spacing w:after="0" w:line="240" w:lineRule="auto"/>
        <w:ind w:right="-1134"/>
        <w:rPr>
          <w:rFonts w:ascii="Arial" w:hAnsi="Arial" w:cs="Arial"/>
          <w:color w:val="000000"/>
          <w:sz w:val="24"/>
          <w:szCs w:val="24"/>
        </w:rPr>
      </w:pPr>
      <w:r w:rsidRPr="00277B2B">
        <w:rPr>
          <w:rFonts w:ascii="Segoe UI Symbol" w:hAnsi="Segoe UI Symbol" w:cs="Segoe UI Symbol"/>
          <w:color w:val="000000"/>
          <w:sz w:val="24"/>
          <w:szCs w:val="24"/>
        </w:rPr>
        <w:t>➜</w:t>
      </w:r>
      <w:r w:rsidR="00CA6B27" w:rsidRPr="00277B2B">
        <w:rPr>
          <w:rFonts w:ascii="Arial" w:hAnsi="Arial" w:cs="Arial"/>
          <w:color w:val="000000"/>
          <w:sz w:val="24"/>
          <w:szCs w:val="24"/>
        </w:rPr>
        <w:t xml:space="preserve">Montant des </w:t>
      </w:r>
      <w:r w:rsidR="0043682E" w:rsidRPr="00277B2B">
        <w:rPr>
          <w:rFonts w:ascii="Arial" w:hAnsi="Arial" w:cs="Arial"/>
          <w:color w:val="000000"/>
          <w:sz w:val="24"/>
          <w:szCs w:val="24"/>
        </w:rPr>
        <w:t>garanties:</w:t>
      </w:r>
      <w:r w:rsidR="00CA6B27" w:rsidRPr="00277B2B">
        <w:rPr>
          <w:rFonts w:ascii="Arial" w:hAnsi="Arial" w:cs="Arial"/>
          <w:color w:val="000000"/>
          <w:sz w:val="24"/>
          <w:szCs w:val="24"/>
        </w:rPr>
        <w:t xml:space="preserve"> noté sur 5 points</w:t>
      </w:r>
    </w:p>
    <w:p w:rsidR="004079DC" w:rsidRPr="00277B2B" w:rsidRDefault="004079DC" w:rsidP="00F81FB8">
      <w:pPr>
        <w:autoSpaceDE w:val="0"/>
        <w:autoSpaceDN w:val="0"/>
        <w:adjustRightInd w:val="0"/>
        <w:spacing w:after="0" w:line="240" w:lineRule="auto"/>
        <w:ind w:right="-1134"/>
        <w:rPr>
          <w:rFonts w:ascii="Arial" w:hAnsi="Arial" w:cs="Arial"/>
          <w:color w:val="000000"/>
          <w:sz w:val="24"/>
          <w:szCs w:val="24"/>
        </w:rPr>
      </w:pPr>
      <w:r w:rsidRPr="00277B2B">
        <w:rPr>
          <w:rFonts w:ascii="Segoe UI Symbol" w:hAnsi="Segoe UI Symbol" w:cs="Segoe UI Symbol"/>
          <w:color w:val="000000"/>
          <w:sz w:val="24"/>
          <w:szCs w:val="24"/>
        </w:rPr>
        <w:t>➜</w:t>
      </w:r>
      <w:r w:rsidR="00CA6B27" w:rsidRPr="00277B2B">
        <w:rPr>
          <w:rFonts w:ascii="Arial" w:hAnsi="Arial" w:cs="Arial"/>
          <w:color w:val="000000"/>
          <w:sz w:val="24"/>
          <w:szCs w:val="24"/>
        </w:rPr>
        <w:t>Franchises:</w:t>
      </w:r>
      <w:r w:rsidRPr="00277B2B">
        <w:rPr>
          <w:rFonts w:ascii="Arial" w:hAnsi="Arial" w:cs="Arial"/>
          <w:color w:val="000000"/>
          <w:sz w:val="24"/>
          <w:szCs w:val="24"/>
        </w:rPr>
        <w:t xml:space="preserve"> noté</w:t>
      </w:r>
      <w:r w:rsidR="00CA6B27" w:rsidRPr="00277B2B">
        <w:rPr>
          <w:rFonts w:ascii="Arial" w:hAnsi="Arial" w:cs="Arial"/>
          <w:color w:val="000000"/>
          <w:sz w:val="24"/>
          <w:szCs w:val="24"/>
        </w:rPr>
        <w:t>e</w:t>
      </w:r>
      <w:r w:rsidRPr="00277B2B">
        <w:rPr>
          <w:rFonts w:ascii="Arial" w:hAnsi="Arial" w:cs="Arial"/>
          <w:color w:val="000000"/>
          <w:sz w:val="24"/>
          <w:szCs w:val="24"/>
        </w:rPr>
        <w:t>s dur 5 points</w:t>
      </w:r>
    </w:p>
    <w:p w:rsidR="0043682E" w:rsidRPr="00277B2B" w:rsidRDefault="0043682E" w:rsidP="00F81FB8">
      <w:pPr>
        <w:autoSpaceDE w:val="0"/>
        <w:autoSpaceDN w:val="0"/>
        <w:adjustRightInd w:val="0"/>
        <w:spacing w:after="0" w:line="240" w:lineRule="auto"/>
        <w:ind w:right="-1134"/>
        <w:rPr>
          <w:rFonts w:ascii="Arial" w:hAnsi="Arial" w:cs="Arial"/>
          <w:color w:val="000000"/>
          <w:sz w:val="24"/>
          <w:szCs w:val="24"/>
        </w:rPr>
      </w:pPr>
    </w:p>
    <w:p w:rsidR="00CA6B27" w:rsidRPr="00277B2B" w:rsidRDefault="0043682E" w:rsidP="00F81FB8">
      <w:pPr>
        <w:autoSpaceDE w:val="0"/>
        <w:autoSpaceDN w:val="0"/>
        <w:adjustRightInd w:val="0"/>
        <w:spacing w:after="0" w:line="240" w:lineRule="auto"/>
        <w:ind w:right="-1134"/>
        <w:rPr>
          <w:rFonts w:ascii="Arial" w:hAnsi="Arial" w:cs="Arial"/>
          <w:color w:val="000000"/>
          <w:sz w:val="24"/>
          <w:szCs w:val="24"/>
        </w:rPr>
      </w:pPr>
      <w:r w:rsidRPr="00277B2B">
        <w:rPr>
          <w:rFonts w:ascii="Arial" w:hAnsi="Arial" w:cs="Arial"/>
          <w:color w:val="000000"/>
          <w:sz w:val="24"/>
          <w:szCs w:val="24"/>
        </w:rPr>
        <w:t>Grille de notation pour ces deux sous critères</w:t>
      </w:r>
    </w:p>
    <w:p w:rsidR="0043682E" w:rsidRPr="00277B2B" w:rsidRDefault="0043682E" w:rsidP="00F81FB8">
      <w:pPr>
        <w:autoSpaceDE w:val="0"/>
        <w:autoSpaceDN w:val="0"/>
        <w:adjustRightInd w:val="0"/>
        <w:spacing w:after="0" w:line="240" w:lineRule="auto"/>
        <w:ind w:right="-1134"/>
        <w:rPr>
          <w:rFonts w:ascii="Arial" w:hAnsi="Arial" w:cs="Arial"/>
          <w:color w:val="000000"/>
          <w:sz w:val="24"/>
          <w:szCs w:val="24"/>
        </w:rPr>
      </w:pPr>
    </w:p>
    <w:tbl>
      <w:tblPr>
        <w:tblStyle w:val="Grilledutableau"/>
        <w:tblW w:w="9918" w:type="dxa"/>
        <w:tblLook w:val="04A0" w:firstRow="1" w:lastRow="0" w:firstColumn="1" w:lastColumn="0" w:noHBand="0" w:noVBand="1"/>
      </w:tblPr>
      <w:tblGrid>
        <w:gridCol w:w="1526"/>
        <w:gridCol w:w="1984"/>
        <w:gridCol w:w="2977"/>
        <w:gridCol w:w="1418"/>
        <w:gridCol w:w="2013"/>
      </w:tblGrid>
      <w:tr w:rsidR="00CA6B27" w:rsidRPr="00277B2B" w:rsidTr="00472FED">
        <w:tc>
          <w:tcPr>
            <w:tcW w:w="1526" w:type="dxa"/>
          </w:tcPr>
          <w:p w:rsidR="00CA6B27" w:rsidRPr="00277B2B" w:rsidRDefault="00CA6B27" w:rsidP="00F81FB8">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Conforme</w:t>
            </w:r>
            <w:r w:rsidR="0043682E" w:rsidRPr="00277B2B">
              <w:rPr>
                <w:rFonts w:ascii="Arial" w:hAnsi="Arial" w:cs="Arial"/>
                <w:color w:val="000000"/>
                <w:sz w:val="24"/>
                <w:szCs w:val="24"/>
              </w:rPr>
              <w:t xml:space="preserve"> </w:t>
            </w:r>
          </w:p>
        </w:tc>
        <w:tc>
          <w:tcPr>
            <w:tcW w:w="1984" w:type="dxa"/>
          </w:tcPr>
          <w:p w:rsidR="00CA6B27" w:rsidRPr="00277B2B" w:rsidRDefault="00CA6B27" w:rsidP="00F81FB8">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Se rapprochant</w:t>
            </w:r>
          </w:p>
        </w:tc>
        <w:tc>
          <w:tcPr>
            <w:tcW w:w="2977" w:type="dxa"/>
          </w:tcPr>
          <w:p w:rsidR="00CA6B27" w:rsidRPr="00277B2B" w:rsidRDefault="0043682E" w:rsidP="00F81FB8">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Différente mais acceptable</w:t>
            </w:r>
          </w:p>
        </w:tc>
        <w:tc>
          <w:tcPr>
            <w:tcW w:w="1418" w:type="dxa"/>
          </w:tcPr>
          <w:p w:rsidR="00CA6B27" w:rsidRPr="00277B2B" w:rsidRDefault="0043682E" w:rsidP="00F81FB8">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Eloigné</w:t>
            </w:r>
          </w:p>
        </w:tc>
        <w:tc>
          <w:tcPr>
            <w:tcW w:w="2013" w:type="dxa"/>
          </w:tcPr>
          <w:p w:rsidR="00CA6B27" w:rsidRPr="00277B2B" w:rsidRDefault="0043682E" w:rsidP="00F81FB8">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Très éloignée</w:t>
            </w:r>
          </w:p>
        </w:tc>
      </w:tr>
      <w:tr w:rsidR="00CA6B27" w:rsidRPr="00277B2B" w:rsidTr="00472FED">
        <w:tc>
          <w:tcPr>
            <w:tcW w:w="1526" w:type="dxa"/>
          </w:tcPr>
          <w:p w:rsidR="00CA6B27" w:rsidRPr="00277B2B" w:rsidRDefault="00CA6B27" w:rsidP="00F81FB8">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5</w:t>
            </w:r>
          </w:p>
        </w:tc>
        <w:tc>
          <w:tcPr>
            <w:tcW w:w="1984" w:type="dxa"/>
          </w:tcPr>
          <w:p w:rsidR="00CA6B27" w:rsidRPr="00277B2B" w:rsidRDefault="0043682E" w:rsidP="00F81FB8">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4</w:t>
            </w:r>
          </w:p>
        </w:tc>
        <w:tc>
          <w:tcPr>
            <w:tcW w:w="2977" w:type="dxa"/>
          </w:tcPr>
          <w:p w:rsidR="00CA6B27" w:rsidRPr="00277B2B" w:rsidRDefault="0043682E" w:rsidP="00F81FB8">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3</w:t>
            </w:r>
          </w:p>
        </w:tc>
        <w:tc>
          <w:tcPr>
            <w:tcW w:w="1418" w:type="dxa"/>
          </w:tcPr>
          <w:p w:rsidR="00CA6B27" w:rsidRPr="00277B2B" w:rsidRDefault="0043682E" w:rsidP="00F81FB8">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2</w:t>
            </w:r>
          </w:p>
        </w:tc>
        <w:tc>
          <w:tcPr>
            <w:tcW w:w="2013" w:type="dxa"/>
          </w:tcPr>
          <w:p w:rsidR="00CA6B27" w:rsidRPr="00277B2B" w:rsidRDefault="0043682E" w:rsidP="00F81FB8">
            <w:pPr>
              <w:autoSpaceDE w:val="0"/>
              <w:autoSpaceDN w:val="0"/>
              <w:adjustRightInd w:val="0"/>
              <w:ind w:right="-1134"/>
              <w:rPr>
                <w:rFonts w:ascii="Arial" w:hAnsi="Arial" w:cs="Arial"/>
                <w:color w:val="000000"/>
                <w:sz w:val="24"/>
                <w:szCs w:val="24"/>
              </w:rPr>
            </w:pPr>
            <w:r w:rsidRPr="00277B2B">
              <w:rPr>
                <w:rFonts w:ascii="Arial" w:hAnsi="Arial" w:cs="Arial"/>
                <w:color w:val="000000"/>
                <w:sz w:val="24"/>
                <w:szCs w:val="24"/>
              </w:rPr>
              <w:t>1</w:t>
            </w:r>
          </w:p>
        </w:tc>
      </w:tr>
    </w:tbl>
    <w:p w:rsidR="004079DC" w:rsidRPr="00277B2B" w:rsidRDefault="004079DC" w:rsidP="00F81FB8">
      <w:pPr>
        <w:autoSpaceDE w:val="0"/>
        <w:autoSpaceDN w:val="0"/>
        <w:adjustRightInd w:val="0"/>
        <w:spacing w:after="0" w:line="240" w:lineRule="auto"/>
        <w:ind w:right="-1134"/>
        <w:rPr>
          <w:rFonts w:ascii="Arial" w:hAnsi="Arial" w:cs="Arial"/>
          <w:color w:val="000000"/>
          <w:sz w:val="24"/>
          <w:szCs w:val="24"/>
        </w:rPr>
      </w:pPr>
    </w:p>
    <w:p w:rsidR="00C4172B" w:rsidRPr="00277B2B" w:rsidRDefault="00C4172B" w:rsidP="005D1FAF">
      <w:pPr>
        <w:autoSpaceDE w:val="0"/>
        <w:autoSpaceDN w:val="0"/>
        <w:adjustRightInd w:val="0"/>
        <w:spacing w:after="0" w:line="240" w:lineRule="auto"/>
        <w:rPr>
          <w:rFonts w:ascii="Arial" w:hAnsi="Arial" w:cs="Arial"/>
          <w:color w:val="000000"/>
          <w:sz w:val="24"/>
          <w:szCs w:val="24"/>
        </w:rPr>
      </w:pP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 xml:space="preserve">3 - Assistance technique </w:t>
      </w:r>
      <w:r w:rsidR="00CA6B27" w:rsidRPr="00277B2B">
        <w:rPr>
          <w:rFonts w:ascii="Arial" w:hAnsi="Arial" w:cs="Arial"/>
          <w:color w:val="000000"/>
          <w:sz w:val="24"/>
          <w:szCs w:val="24"/>
        </w:rPr>
        <w:t>(service après-vente noté sur 20</w:t>
      </w:r>
      <w:r w:rsidRPr="00277B2B">
        <w:rPr>
          <w:rFonts w:ascii="Arial" w:hAnsi="Arial" w:cs="Arial"/>
          <w:color w:val="000000"/>
          <w:sz w:val="24"/>
          <w:szCs w:val="24"/>
        </w:rPr>
        <w:t xml:space="preserve"> points e</w:t>
      </w:r>
      <w:r w:rsidR="00C4172B" w:rsidRPr="00277B2B">
        <w:rPr>
          <w:rFonts w:ascii="Arial" w:hAnsi="Arial" w:cs="Arial"/>
          <w:color w:val="000000"/>
          <w:sz w:val="24"/>
          <w:szCs w:val="24"/>
        </w:rPr>
        <w:t xml:space="preserve">n fonction de l’annexe jointe à </w:t>
      </w:r>
      <w:r w:rsidRPr="00277B2B">
        <w:rPr>
          <w:rFonts w:ascii="Arial" w:hAnsi="Arial" w:cs="Arial"/>
          <w:color w:val="000000"/>
          <w:sz w:val="24"/>
          <w:szCs w:val="24"/>
        </w:rPr>
        <w:t>l’acte d’engagement)</w:t>
      </w:r>
      <w:r w:rsidR="0043682E" w:rsidRPr="00277B2B">
        <w:rPr>
          <w:rFonts w:ascii="Arial" w:hAnsi="Arial" w:cs="Arial"/>
          <w:color w:val="000000"/>
          <w:sz w:val="24"/>
          <w:szCs w:val="24"/>
        </w:rPr>
        <w:t xml:space="preserve"> </w:t>
      </w:r>
      <w:r w:rsidR="0041752A" w:rsidRPr="00277B2B">
        <w:rPr>
          <w:rFonts w:ascii="Arial" w:hAnsi="Arial" w:cs="Arial"/>
          <w:color w:val="000000"/>
          <w:sz w:val="24"/>
          <w:szCs w:val="24"/>
        </w:rPr>
        <w:t>pondération</w:t>
      </w:r>
      <w:r w:rsidR="0043682E" w:rsidRPr="00277B2B">
        <w:rPr>
          <w:rFonts w:ascii="Arial" w:hAnsi="Arial" w:cs="Arial"/>
          <w:color w:val="000000"/>
          <w:sz w:val="24"/>
          <w:szCs w:val="24"/>
        </w:rPr>
        <w:t xml:space="preserve"> à 20%</w:t>
      </w: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Points analysés</w:t>
      </w:r>
    </w:p>
    <w:p w:rsidR="005D1FAF" w:rsidRPr="00277B2B" w:rsidRDefault="0043682E" w:rsidP="005D1FAF">
      <w:pPr>
        <w:autoSpaceDE w:val="0"/>
        <w:autoSpaceDN w:val="0"/>
        <w:adjustRightInd w:val="0"/>
        <w:spacing w:after="0" w:line="240" w:lineRule="auto"/>
        <w:rPr>
          <w:rFonts w:ascii="Arial" w:hAnsi="Arial" w:cs="Arial"/>
          <w:color w:val="000000"/>
          <w:sz w:val="24"/>
          <w:szCs w:val="24"/>
        </w:rPr>
      </w:pPr>
      <w:r w:rsidRPr="00277B2B">
        <w:rPr>
          <w:rFonts w:ascii="Segoe UI Symbol" w:hAnsi="Segoe UI Symbol" w:cs="Segoe UI Symbol"/>
          <w:color w:val="000000"/>
          <w:sz w:val="24"/>
          <w:szCs w:val="24"/>
        </w:rPr>
        <w:t>➜</w:t>
      </w:r>
      <w:r w:rsidR="005D1FAF" w:rsidRPr="00277B2B">
        <w:rPr>
          <w:rFonts w:ascii="Arial" w:hAnsi="Arial" w:cs="Arial"/>
          <w:color w:val="000000"/>
          <w:sz w:val="24"/>
          <w:szCs w:val="24"/>
        </w:rPr>
        <w:t xml:space="preserve">Gestion du </w:t>
      </w:r>
      <w:r w:rsidRPr="00277B2B">
        <w:rPr>
          <w:rFonts w:ascii="Arial" w:hAnsi="Arial" w:cs="Arial"/>
          <w:color w:val="000000"/>
          <w:sz w:val="24"/>
          <w:szCs w:val="24"/>
        </w:rPr>
        <w:t>dossier: notée sur 10</w:t>
      </w:r>
    </w:p>
    <w:p w:rsidR="005D1FAF" w:rsidRPr="00277B2B" w:rsidRDefault="0043682E" w:rsidP="005D1FAF">
      <w:pPr>
        <w:autoSpaceDE w:val="0"/>
        <w:autoSpaceDN w:val="0"/>
        <w:adjustRightInd w:val="0"/>
        <w:spacing w:after="0" w:line="240" w:lineRule="auto"/>
        <w:rPr>
          <w:rFonts w:ascii="Arial" w:hAnsi="Arial" w:cs="Arial"/>
          <w:color w:val="000000"/>
          <w:sz w:val="24"/>
          <w:szCs w:val="24"/>
        </w:rPr>
      </w:pPr>
      <w:r w:rsidRPr="00277B2B">
        <w:rPr>
          <w:rFonts w:ascii="Segoe UI Symbol" w:hAnsi="Segoe UI Symbol" w:cs="Segoe UI Symbol"/>
          <w:color w:val="000000"/>
          <w:sz w:val="24"/>
          <w:szCs w:val="24"/>
        </w:rPr>
        <w:t>➜</w:t>
      </w:r>
      <w:r w:rsidRPr="00277B2B">
        <w:rPr>
          <w:rFonts w:ascii="Arial" w:hAnsi="Arial" w:cs="Arial"/>
          <w:color w:val="000000"/>
          <w:sz w:val="24"/>
          <w:szCs w:val="24"/>
        </w:rPr>
        <w:t>Gestion des sinistres:  notée sur10</w:t>
      </w:r>
    </w:p>
    <w:p w:rsidR="0043682E" w:rsidRPr="00277B2B" w:rsidRDefault="0043682E" w:rsidP="005D1FAF">
      <w:pPr>
        <w:autoSpaceDE w:val="0"/>
        <w:autoSpaceDN w:val="0"/>
        <w:adjustRightInd w:val="0"/>
        <w:spacing w:after="0" w:line="240" w:lineRule="auto"/>
        <w:rPr>
          <w:rFonts w:ascii="Arial" w:hAnsi="Arial" w:cs="Arial"/>
          <w:color w:val="000000"/>
          <w:sz w:val="24"/>
          <w:szCs w:val="24"/>
        </w:rPr>
      </w:pPr>
    </w:p>
    <w:p w:rsidR="0043682E" w:rsidRPr="00277B2B" w:rsidRDefault="0043682E"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Grille de Notation</w:t>
      </w:r>
    </w:p>
    <w:tbl>
      <w:tblPr>
        <w:tblStyle w:val="Grilledutableau"/>
        <w:tblW w:w="0" w:type="auto"/>
        <w:tblLook w:val="04A0" w:firstRow="1" w:lastRow="0" w:firstColumn="1" w:lastColumn="0" w:noHBand="0" w:noVBand="1"/>
      </w:tblPr>
      <w:tblGrid>
        <w:gridCol w:w="1805"/>
        <w:gridCol w:w="1806"/>
        <w:gridCol w:w="1811"/>
        <w:gridCol w:w="1814"/>
        <w:gridCol w:w="1826"/>
      </w:tblGrid>
      <w:tr w:rsidR="0043682E" w:rsidRPr="00277B2B" w:rsidTr="0043682E">
        <w:tc>
          <w:tcPr>
            <w:tcW w:w="1842" w:type="dxa"/>
          </w:tcPr>
          <w:p w:rsidR="0043682E" w:rsidRPr="00277B2B" w:rsidRDefault="0043682E" w:rsidP="005D1FAF">
            <w:pPr>
              <w:autoSpaceDE w:val="0"/>
              <w:autoSpaceDN w:val="0"/>
              <w:adjustRightInd w:val="0"/>
              <w:rPr>
                <w:rFonts w:ascii="Arial" w:hAnsi="Arial" w:cs="Arial"/>
                <w:color w:val="000000"/>
                <w:sz w:val="24"/>
                <w:szCs w:val="24"/>
              </w:rPr>
            </w:pPr>
            <w:r w:rsidRPr="00277B2B">
              <w:rPr>
                <w:rFonts w:ascii="Arial" w:hAnsi="Arial" w:cs="Arial"/>
                <w:color w:val="000000"/>
                <w:sz w:val="24"/>
                <w:szCs w:val="24"/>
              </w:rPr>
              <w:t xml:space="preserve">Très bien </w:t>
            </w:r>
          </w:p>
        </w:tc>
        <w:tc>
          <w:tcPr>
            <w:tcW w:w="1842" w:type="dxa"/>
          </w:tcPr>
          <w:p w:rsidR="0043682E" w:rsidRPr="00277B2B" w:rsidRDefault="0043682E" w:rsidP="005D1FAF">
            <w:pPr>
              <w:autoSpaceDE w:val="0"/>
              <w:autoSpaceDN w:val="0"/>
              <w:adjustRightInd w:val="0"/>
              <w:rPr>
                <w:rFonts w:ascii="Arial" w:hAnsi="Arial" w:cs="Arial"/>
                <w:color w:val="000000"/>
                <w:sz w:val="24"/>
                <w:szCs w:val="24"/>
              </w:rPr>
            </w:pPr>
            <w:r w:rsidRPr="00277B2B">
              <w:rPr>
                <w:rFonts w:ascii="Arial" w:hAnsi="Arial" w:cs="Arial"/>
                <w:color w:val="000000"/>
                <w:sz w:val="24"/>
                <w:szCs w:val="24"/>
              </w:rPr>
              <w:t>Bien</w:t>
            </w:r>
          </w:p>
        </w:tc>
        <w:tc>
          <w:tcPr>
            <w:tcW w:w="1842" w:type="dxa"/>
          </w:tcPr>
          <w:p w:rsidR="0043682E" w:rsidRPr="00277B2B" w:rsidRDefault="0043682E" w:rsidP="005D1FAF">
            <w:pPr>
              <w:autoSpaceDE w:val="0"/>
              <w:autoSpaceDN w:val="0"/>
              <w:adjustRightInd w:val="0"/>
              <w:rPr>
                <w:rFonts w:ascii="Arial" w:hAnsi="Arial" w:cs="Arial"/>
                <w:color w:val="000000"/>
                <w:sz w:val="24"/>
                <w:szCs w:val="24"/>
              </w:rPr>
            </w:pPr>
            <w:r w:rsidRPr="00277B2B">
              <w:rPr>
                <w:rFonts w:ascii="Arial" w:hAnsi="Arial" w:cs="Arial"/>
                <w:color w:val="000000"/>
                <w:sz w:val="24"/>
                <w:szCs w:val="24"/>
              </w:rPr>
              <w:t>Assez bien</w:t>
            </w:r>
          </w:p>
        </w:tc>
        <w:tc>
          <w:tcPr>
            <w:tcW w:w="1843" w:type="dxa"/>
          </w:tcPr>
          <w:p w:rsidR="0043682E" w:rsidRPr="00277B2B" w:rsidRDefault="0043682E" w:rsidP="005D1FAF">
            <w:pPr>
              <w:autoSpaceDE w:val="0"/>
              <w:autoSpaceDN w:val="0"/>
              <w:adjustRightInd w:val="0"/>
              <w:rPr>
                <w:rFonts w:ascii="Arial" w:hAnsi="Arial" w:cs="Arial"/>
                <w:color w:val="000000"/>
                <w:sz w:val="24"/>
                <w:szCs w:val="24"/>
              </w:rPr>
            </w:pPr>
            <w:r w:rsidRPr="00277B2B">
              <w:rPr>
                <w:rFonts w:ascii="Arial" w:hAnsi="Arial" w:cs="Arial"/>
                <w:color w:val="000000"/>
                <w:sz w:val="24"/>
                <w:szCs w:val="24"/>
              </w:rPr>
              <w:t xml:space="preserve">Moyen </w:t>
            </w:r>
          </w:p>
        </w:tc>
        <w:tc>
          <w:tcPr>
            <w:tcW w:w="1843" w:type="dxa"/>
          </w:tcPr>
          <w:p w:rsidR="0043682E" w:rsidRPr="00277B2B" w:rsidRDefault="0043682E" w:rsidP="005D1FAF">
            <w:pPr>
              <w:autoSpaceDE w:val="0"/>
              <w:autoSpaceDN w:val="0"/>
              <w:adjustRightInd w:val="0"/>
              <w:rPr>
                <w:rFonts w:ascii="Arial" w:hAnsi="Arial" w:cs="Arial"/>
                <w:color w:val="000000"/>
                <w:sz w:val="24"/>
                <w:szCs w:val="24"/>
              </w:rPr>
            </w:pPr>
            <w:r w:rsidRPr="00277B2B">
              <w:rPr>
                <w:rFonts w:ascii="Arial" w:hAnsi="Arial" w:cs="Arial"/>
                <w:color w:val="000000"/>
                <w:sz w:val="24"/>
                <w:szCs w:val="24"/>
              </w:rPr>
              <w:t>insuffisant</w:t>
            </w:r>
          </w:p>
        </w:tc>
      </w:tr>
      <w:tr w:rsidR="0043682E" w:rsidRPr="00277B2B" w:rsidTr="0043682E">
        <w:tc>
          <w:tcPr>
            <w:tcW w:w="1842" w:type="dxa"/>
          </w:tcPr>
          <w:p w:rsidR="0043682E" w:rsidRPr="00277B2B" w:rsidRDefault="0043682E" w:rsidP="005D1FAF">
            <w:pPr>
              <w:autoSpaceDE w:val="0"/>
              <w:autoSpaceDN w:val="0"/>
              <w:adjustRightInd w:val="0"/>
              <w:rPr>
                <w:rFonts w:ascii="Arial" w:hAnsi="Arial" w:cs="Arial"/>
                <w:color w:val="000000"/>
                <w:sz w:val="24"/>
                <w:szCs w:val="24"/>
              </w:rPr>
            </w:pPr>
            <w:r w:rsidRPr="00277B2B">
              <w:rPr>
                <w:rFonts w:ascii="Arial" w:hAnsi="Arial" w:cs="Arial"/>
                <w:color w:val="000000"/>
                <w:sz w:val="24"/>
                <w:szCs w:val="24"/>
              </w:rPr>
              <w:t>10</w:t>
            </w:r>
          </w:p>
        </w:tc>
        <w:tc>
          <w:tcPr>
            <w:tcW w:w="1842" w:type="dxa"/>
          </w:tcPr>
          <w:p w:rsidR="0043682E" w:rsidRPr="00277B2B" w:rsidRDefault="0043682E" w:rsidP="005D1FAF">
            <w:pPr>
              <w:autoSpaceDE w:val="0"/>
              <w:autoSpaceDN w:val="0"/>
              <w:adjustRightInd w:val="0"/>
              <w:rPr>
                <w:rFonts w:ascii="Arial" w:hAnsi="Arial" w:cs="Arial"/>
                <w:color w:val="000000"/>
                <w:sz w:val="24"/>
                <w:szCs w:val="24"/>
              </w:rPr>
            </w:pPr>
            <w:r w:rsidRPr="00277B2B">
              <w:rPr>
                <w:rFonts w:ascii="Arial" w:hAnsi="Arial" w:cs="Arial"/>
                <w:color w:val="000000"/>
                <w:sz w:val="24"/>
                <w:szCs w:val="24"/>
              </w:rPr>
              <w:t>8</w:t>
            </w:r>
          </w:p>
        </w:tc>
        <w:tc>
          <w:tcPr>
            <w:tcW w:w="1842" w:type="dxa"/>
          </w:tcPr>
          <w:p w:rsidR="0043682E" w:rsidRPr="00277B2B" w:rsidRDefault="0043682E" w:rsidP="005D1FAF">
            <w:pPr>
              <w:autoSpaceDE w:val="0"/>
              <w:autoSpaceDN w:val="0"/>
              <w:adjustRightInd w:val="0"/>
              <w:rPr>
                <w:rFonts w:ascii="Arial" w:hAnsi="Arial" w:cs="Arial"/>
                <w:color w:val="000000"/>
                <w:sz w:val="24"/>
                <w:szCs w:val="24"/>
              </w:rPr>
            </w:pPr>
            <w:r w:rsidRPr="00277B2B">
              <w:rPr>
                <w:rFonts w:ascii="Arial" w:hAnsi="Arial" w:cs="Arial"/>
                <w:color w:val="000000"/>
                <w:sz w:val="24"/>
                <w:szCs w:val="24"/>
              </w:rPr>
              <w:t>6</w:t>
            </w:r>
          </w:p>
        </w:tc>
        <w:tc>
          <w:tcPr>
            <w:tcW w:w="1843" w:type="dxa"/>
          </w:tcPr>
          <w:p w:rsidR="0043682E" w:rsidRPr="00277B2B" w:rsidRDefault="0043682E" w:rsidP="005D1FAF">
            <w:pPr>
              <w:autoSpaceDE w:val="0"/>
              <w:autoSpaceDN w:val="0"/>
              <w:adjustRightInd w:val="0"/>
              <w:rPr>
                <w:rFonts w:ascii="Arial" w:hAnsi="Arial" w:cs="Arial"/>
                <w:color w:val="000000"/>
                <w:sz w:val="24"/>
                <w:szCs w:val="24"/>
              </w:rPr>
            </w:pPr>
            <w:r w:rsidRPr="00277B2B">
              <w:rPr>
                <w:rFonts w:ascii="Arial" w:hAnsi="Arial" w:cs="Arial"/>
                <w:color w:val="000000"/>
                <w:sz w:val="24"/>
                <w:szCs w:val="24"/>
              </w:rPr>
              <w:t>4</w:t>
            </w:r>
          </w:p>
        </w:tc>
        <w:tc>
          <w:tcPr>
            <w:tcW w:w="1843" w:type="dxa"/>
          </w:tcPr>
          <w:p w:rsidR="0043682E" w:rsidRPr="00277B2B" w:rsidRDefault="0043682E" w:rsidP="005D1FAF">
            <w:pPr>
              <w:autoSpaceDE w:val="0"/>
              <w:autoSpaceDN w:val="0"/>
              <w:adjustRightInd w:val="0"/>
              <w:rPr>
                <w:rFonts w:ascii="Arial" w:hAnsi="Arial" w:cs="Arial"/>
                <w:color w:val="000000"/>
                <w:sz w:val="24"/>
                <w:szCs w:val="24"/>
              </w:rPr>
            </w:pPr>
            <w:r w:rsidRPr="00277B2B">
              <w:rPr>
                <w:rFonts w:ascii="Arial" w:hAnsi="Arial" w:cs="Arial"/>
                <w:color w:val="000000"/>
                <w:sz w:val="24"/>
                <w:szCs w:val="24"/>
              </w:rPr>
              <w:t>2</w:t>
            </w:r>
          </w:p>
        </w:tc>
      </w:tr>
    </w:tbl>
    <w:p w:rsidR="0043682E" w:rsidRPr="00277B2B" w:rsidRDefault="0043682E" w:rsidP="005D1FAF">
      <w:pPr>
        <w:autoSpaceDE w:val="0"/>
        <w:autoSpaceDN w:val="0"/>
        <w:adjustRightInd w:val="0"/>
        <w:spacing w:after="0" w:line="240" w:lineRule="auto"/>
        <w:rPr>
          <w:rFonts w:ascii="Arial" w:hAnsi="Arial" w:cs="Arial"/>
          <w:color w:val="000000"/>
          <w:sz w:val="24"/>
          <w:szCs w:val="24"/>
        </w:rPr>
      </w:pPr>
    </w:p>
    <w:p w:rsidR="00C4172B" w:rsidRPr="00277B2B" w:rsidRDefault="00C4172B" w:rsidP="005D1FAF">
      <w:pPr>
        <w:autoSpaceDE w:val="0"/>
        <w:autoSpaceDN w:val="0"/>
        <w:adjustRightInd w:val="0"/>
        <w:spacing w:after="0" w:line="240" w:lineRule="auto"/>
        <w:rPr>
          <w:rFonts w:ascii="Arial" w:hAnsi="Arial" w:cs="Arial"/>
          <w:color w:val="000000"/>
          <w:sz w:val="24"/>
          <w:szCs w:val="24"/>
        </w:rPr>
      </w:pPr>
    </w:p>
    <w:p w:rsidR="0043682E" w:rsidRPr="00277B2B" w:rsidRDefault="0043682E" w:rsidP="005D1FAF">
      <w:pPr>
        <w:autoSpaceDE w:val="0"/>
        <w:autoSpaceDN w:val="0"/>
        <w:adjustRightInd w:val="0"/>
        <w:spacing w:after="0" w:line="240" w:lineRule="auto"/>
        <w:rPr>
          <w:rFonts w:ascii="Arial" w:hAnsi="Arial" w:cs="Arial"/>
          <w:color w:val="000000"/>
          <w:sz w:val="24"/>
          <w:szCs w:val="24"/>
        </w:rPr>
      </w:pPr>
    </w:p>
    <w:p w:rsidR="005D1FAF" w:rsidRPr="00277B2B" w:rsidRDefault="005D1FAF" w:rsidP="005D1FAF">
      <w:pPr>
        <w:autoSpaceDE w:val="0"/>
        <w:autoSpaceDN w:val="0"/>
        <w:adjustRightInd w:val="0"/>
        <w:spacing w:after="0" w:line="240" w:lineRule="auto"/>
        <w:rPr>
          <w:rFonts w:ascii="Arial" w:hAnsi="Arial" w:cs="Arial"/>
          <w:color w:val="000000"/>
          <w:sz w:val="24"/>
          <w:szCs w:val="24"/>
        </w:rPr>
      </w:pPr>
      <w:r w:rsidRPr="00277B2B">
        <w:rPr>
          <w:rFonts w:ascii="Arial" w:hAnsi="Arial" w:cs="Arial"/>
          <w:color w:val="000000"/>
          <w:sz w:val="24"/>
          <w:szCs w:val="24"/>
        </w:rPr>
        <w:t>Classement des offres :</w:t>
      </w:r>
    </w:p>
    <w:p w:rsidR="005D1FAF" w:rsidRPr="00277B2B" w:rsidRDefault="005D1FAF" w:rsidP="00C4172B">
      <w:pPr>
        <w:autoSpaceDE w:val="0"/>
        <w:autoSpaceDN w:val="0"/>
        <w:adjustRightInd w:val="0"/>
        <w:spacing w:after="0" w:line="240" w:lineRule="auto"/>
        <w:ind w:right="-709"/>
        <w:jc w:val="both"/>
        <w:rPr>
          <w:rFonts w:ascii="Arial" w:hAnsi="Arial" w:cs="Arial"/>
          <w:color w:val="000000"/>
          <w:sz w:val="24"/>
          <w:szCs w:val="24"/>
        </w:rPr>
      </w:pPr>
      <w:r w:rsidRPr="00277B2B">
        <w:rPr>
          <w:rFonts w:ascii="Arial" w:hAnsi="Arial" w:cs="Arial"/>
          <w:color w:val="000000"/>
          <w:sz w:val="24"/>
          <w:szCs w:val="24"/>
        </w:rPr>
        <w:t xml:space="preserve">Les offres acceptées sont classées par ordre décroissant en </w:t>
      </w:r>
      <w:r w:rsidR="00C4172B" w:rsidRPr="00277B2B">
        <w:rPr>
          <w:rFonts w:ascii="Arial" w:hAnsi="Arial" w:cs="Arial"/>
          <w:color w:val="000000"/>
          <w:sz w:val="24"/>
          <w:szCs w:val="24"/>
        </w:rPr>
        <w:t xml:space="preserve">fonction des éléments ci-dessus </w:t>
      </w:r>
      <w:r w:rsidRPr="00277B2B">
        <w:rPr>
          <w:rFonts w:ascii="Arial" w:hAnsi="Arial" w:cs="Arial"/>
          <w:color w:val="000000"/>
          <w:sz w:val="24"/>
          <w:szCs w:val="24"/>
        </w:rPr>
        <w:t>sous réserve que le candidat dont l’offre a été classée n° 1 comme étant l’offre qualifiée de mieux</w:t>
      </w:r>
      <w:r w:rsidR="00C4172B" w:rsidRPr="00277B2B">
        <w:rPr>
          <w:rFonts w:ascii="Arial" w:hAnsi="Arial" w:cs="Arial"/>
          <w:color w:val="000000"/>
          <w:sz w:val="24"/>
          <w:szCs w:val="24"/>
        </w:rPr>
        <w:t xml:space="preserve"> </w:t>
      </w:r>
      <w:proofErr w:type="spellStart"/>
      <w:r w:rsidR="00756D35" w:rsidRPr="00277B2B">
        <w:rPr>
          <w:rFonts w:ascii="Arial" w:hAnsi="Arial" w:cs="Arial"/>
          <w:color w:val="000000"/>
          <w:sz w:val="24"/>
          <w:szCs w:val="24"/>
        </w:rPr>
        <w:t>disante</w:t>
      </w:r>
      <w:proofErr w:type="spellEnd"/>
      <w:r w:rsidR="00756D35" w:rsidRPr="00277B2B">
        <w:rPr>
          <w:rFonts w:ascii="Arial" w:hAnsi="Arial" w:cs="Arial"/>
          <w:color w:val="000000"/>
          <w:sz w:val="24"/>
          <w:szCs w:val="24"/>
        </w:rPr>
        <w:t>, ait</w:t>
      </w:r>
      <w:r w:rsidRPr="00277B2B">
        <w:rPr>
          <w:rFonts w:ascii="Arial" w:hAnsi="Arial" w:cs="Arial"/>
          <w:color w:val="000000"/>
          <w:sz w:val="24"/>
          <w:szCs w:val="24"/>
        </w:rPr>
        <w:t xml:space="preserve"> produit les justificatifs demandés à l’article 8.</w:t>
      </w:r>
    </w:p>
    <w:p w:rsidR="005D1FAF" w:rsidRPr="00277B2B" w:rsidRDefault="005D1FAF" w:rsidP="00C4172B">
      <w:pPr>
        <w:autoSpaceDE w:val="0"/>
        <w:autoSpaceDN w:val="0"/>
        <w:adjustRightInd w:val="0"/>
        <w:spacing w:after="0" w:line="240" w:lineRule="auto"/>
        <w:ind w:right="-709"/>
        <w:jc w:val="both"/>
        <w:rPr>
          <w:rFonts w:ascii="Arial" w:hAnsi="Arial" w:cs="Arial"/>
          <w:color w:val="000000"/>
          <w:sz w:val="24"/>
          <w:szCs w:val="24"/>
        </w:rPr>
      </w:pPr>
      <w:r w:rsidRPr="00277B2B">
        <w:rPr>
          <w:rFonts w:ascii="Arial" w:hAnsi="Arial" w:cs="Arial"/>
          <w:color w:val="000000"/>
          <w:sz w:val="24"/>
          <w:szCs w:val="24"/>
        </w:rPr>
        <w:t>En cas d’égalité de candidats le choix se fera par ordre décroissant des critères.</w:t>
      </w:r>
    </w:p>
    <w:p w:rsidR="0043682E" w:rsidRPr="00277B2B" w:rsidRDefault="0043682E" w:rsidP="005D1FAF">
      <w:pPr>
        <w:autoSpaceDE w:val="0"/>
        <w:autoSpaceDN w:val="0"/>
        <w:adjustRightInd w:val="0"/>
        <w:spacing w:after="0" w:line="240" w:lineRule="auto"/>
        <w:rPr>
          <w:rFonts w:ascii="Arial" w:hAnsi="Arial" w:cs="Arial"/>
          <w:color w:val="000000"/>
          <w:sz w:val="24"/>
          <w:szCs w:val="24"/>
        </w:rPr>
      </w:pPr>
    </w:p>
    <w:p w:rsidR="005D1FAF" w:rsidRPr="00277B2B" w:rsidRDefault="005D1FAF" w:rsidP="00472FED">
      <w:pPr>
        <w:autoSpaceDE w:val="0"/>
        <w:autoSpaceDN w:val="0"/>
        <w:adjustRightInd w:val="0"/>
        <w:spacing w:after="0" w:line="240" w:lineRule="auto"/>
        <w:jc w:val="both"/>
        <w:rPr>
          <w:rFonts w:ascii="Arial" w:hAnsi="Arial" w:cs="Arial"/>
          <w:color w:val="000000"/>
          <w:sz w:val="24"/>
          <w:szCs w:val="24"/>
        </w:rPr>
      </w:pPr>
      <w:r w:rsidRPr="00277B2B">
        <w:rPr>
          <w:rFonts w:ascii="Arial" w:hAnsi="Arial" w:cs="Arial"/>
          <w:color w:val="000000"/>
          <w:sz w:val="24"/>
          <w:szCs w:val="24"/>
        </w:rPr>
        <w:t>Négociations :</w:t>
      </w:r>
    </w:p>
    <w:p w:rsidR="00567A20" w:rsidRPr="00277B2B" w:rsidRDefault="005D1FAF" w:rsidP="00472FED">
      <w:pPr>
        <w:autoSpaceDE w:val="0"/>
        <w:autoSpaceDN w:val="0"/>
        <w:adjustRightInd w:val="0"/>
        <w:spacing w:after="0" w:line="240" w:lineRule="auto"/>
        <w:ind w:right="-709"/>
        <w:jc w:val="both"/>
        <w:rPr>
          <w:rFonts w:ascii="Arial" w:hAnsi="Arial" w:cs="Arial"/>
          <w:color w:val="000000"/>
          <w:sz w:val="24"/>
          <w:szCs w:val="24"/>
        </w:rPr>
      </w:pPr>
      <w:r w:rsidRPr="00277B2B">
        <w:rPr>
          <w:rFonts w:ascii="Arial" w:hAnsi="Arial" w:cs="Arial"/>
          <w:color w:val="000000"/>
          <w:sz w:val="24"/>
          <w:szCs w:val="24"/>
        </w:rPr>
        <w:t xml:space="preserve">Des négociations </w:t>
      </w:r>
      <w:r w:rsidR="00567A20" w:rsidRPr="00277B2B">
        <w:rPr>
          <w:rFonts w:ascii="Arial" w:hAnsi="Arial" w:cs="Arial"/>
          <w:color w:val="000000"/>
          <w:sz w:val="24"/>
          <w:szCs w:val="24"/>
        </w:rPr>
        <w:t>pourron</w:t>
      </w:r>
      <w:r w:rsidR="00C4172B" w:rsidRPr="00277B2B">
        <w:rPr>
          <w:rFonts w:ascii="Arial" w:hAnsi="Arial" w:cs="Arial"/>
          <w:color w:val="000000"/>
          <w:sz w:val="24"/>
          <w:szCs w:val="24"/>
        </w:rPr>
        <w:t xml:space="preserve">t </w:t>
      </w:r>
      <w:r w:rsidR="00567A20" w:rsidRPr="00277B2B">
        <w:rPr>
          <w:rFonts w:ascii="Arial" w:hAnsi="Arial" w:cs="Arial"/>
          <w:color w:val="000000"/>
          <w:sz w:val="24"/>
          <w:szCs w:val="24"/>
        </w:rPr>
        <w:t>être</w:t>
      </w:r>
      <w:r w:rsidRPr="00277B2B">
        <w:rPr>
          <w:rFonts w:ascii="Arial" w:hAnsi="Arial" w:cs="Arial"/>
          <w:color w:val="000000"/>
          <w:sz w:val="24"/>
          <w:szCs w:val="24"/>
        </w:rPr>
        <w:t xml:space="preserve"> engagées avec les</w:t>
      </w:r>
      <w:r w:rsidR="00470459" w:rsidRPr="00277B2B">
        <w:rPr>
          <w:rFonts w:ascii="Arial" w:hAnsi="Arial" w:cs="Arial"/>
          <w:color w:val="000000"/>
          <w:sz w:val="24"/>
          <w:szCs w:val="24"/>
        </w:rPr>
        <w:t xml:space="preserve"> 2</w:t>
      </w:r>
      <w:r w:rsidRPr="00277B2B">
        <w:rPr>
          <w:rFonts w:ascii="Arial" w:hAnsi="Arial" w:cs="Arial"/>
          <w:color w:val="000000"/>
          <w:sz w:val="24"/>
          <w:szCs w:val="24"/>
        </w:rPr>
        <w:t xml:space="preserve"> candidats ayant présenté les </w:t>
      </w:r>
      <w:r w:rsidR="00C4172B" w:rsidRPr="00277B2B">
        <w:rPr>
          <w:rFonts w:ascii="Arial" w:hAnsi="Arial" w:cs="Arial"/>
          <w:color w:val="000000"/>
          <w:sz w:val="24"/>
          <w:szCs w:val="24"/>
        </w:rPr>
        <w:t xml:space="preserve"> meilleures offres</w:t>
      </w:r>
      <w:r w:rsidR="00567A20" w:rsidRPr="00277B2B">
        <w:rPr>
          <w:rFonts w:ascii="Arial" w:hAnsi="Arial" w:cs="Arial"/>
          <w:color w:val="000000"/>
          <w:sz w:val="24"/>
          <w:szCs w:val="24"/>
        </w:rPr>
        <w:t xml:space="preserve"> pour chaque lot</w:t>
      </w:r>
      <w:r w:rsidR="00C4172B" w:rsidRPr="00277B2B">
        <w:rPr>
          <w:rFonts w:ascii="Arial" w:hAnsi="Arial" w:cs="Arial"/>
          <w:color w:val="000000"/>
          <w:sz w:val="24"/>
          <w:szCs w:val="24"/>
        </w:rPr>
        <w:t xml:space="preserve">. Les </w:t>
      </w:r>
      <w:r w:rsidRPr="00277B2B">
        <w:rPr>
          <w:rFonts w:ascii="Arial" w:hAnsi="Arial" w:cs="Arial"/>
          <w:color w:val="000000"/>
          <w:sz w:val="24"/>
          <w:szCs w:val="24"/>
        </w:rPr>
        <w:t>négociations pourront porter sur les prix et l’offre technique des candidats.</w:t>
      </w:r>
      <w:r w:rsidR="00567A20" w:rsidRPr="00277B2B">
        <w:rPr>
          <w:rFonts w:ascii="Arial" w:hAnsi="Arial" w:cs="Arial"/>
          <w:color w:val="000000"/>
          <w:sz w:val="24"/>
          <w:szCs w:val="24"/>
        </w:rPr>
        <w:t xml:space="preserve"> Elle pourra porter sur l’ensemble des éléments de l’offre. Elle pourra être effectuée par échange de télécopies de mails ou par courrier, ou dans le cadre d’une réunion. Dans ce dernier cas, les candidats concernés seront conviés au minimum 72 heures avant la date fixée pour la réunion. </w:t>
      </w:r>
    </w:p>
    <w:p w:rsidR="005D1FAF" w:rsidRPr="00277B2B" w:rsidRDefault="00567A20"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Après négociation, les candidats concernés seront invités à remettre leur offre définitive</w:t>
      </w:r>
    </w:p>
    <w:p w:rsidR="00567A20" w:rsidRPr="00277B2B" w:rsidRDefault="00567A20" w:rsidP="00472FED">
      <w:pPr>
        <w:autoSpaceDE w:val="0"/>
        <w:autoSpaceDN w:val="0"/>
        <w:adjustRightInd w:val="0"/>
        <w:spacing w:after="0" w:line="240" w:lineRule="auto"/>
        <w:ind w:right="-851"/>
        <w:jc w:val="both"/>
        <w:rPr>
          <w:rFonts w:ascii="Arial" w:hAnsi="Arial" w:cs="Arial"/>
          <w:color w:val="000000"/>
          <w:sz w:val="24"/>
          <w:szCs w:val="24"/>
        </w:rPr>
      </w:pP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Le pouvoir adjudicateur se réserve aussi le droit de ne pas donner suite à la consultation.</w:t>
      </w:r>
    </w:p>
    <w:p w:rsidR="00567A20" w:rsidRPr="00277B2B" w:rsidRDefault="00567A20" w:rsidP="00472FED">
      <w:pPr>
        <w:autoSpaceDE w:val="0"/>
        <w:autoSpaceDN w:val="0"/>
        <w:adjustRightInd w:val="0"/>
        <w:spacing w:after="0" w:line="240" w:lineRule="auto"/>
        <w:ind w:right="-851"/>
        <w:jc w:val="both"/>
        <w:rPr>
          <w:rFonts w:ascii="Arial" w:hAnsi="Arial" w:cs="Arial"/>
          <w:color w:val="000000"/>
          <w:sz w:val="24"/>
          <w:szCs w:val="24"/>
        </w:rPr>
      </w:pP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Précisions :</w:t>
      </w:r>
    </w:p>
    <w:p w:rsidR="00567A20" w:rsidRPr="00277B2B" w:rsidRDefault="00567A20" w:rsidP="00472FED">
      <w:pPr>
        <w:autoSpaceDE w:val="0"/>
        <w:autoSpaceDN w:val="0"/>
        <w:adjustRightInd w:val="0"/>
        <w:spacing w:after="0" w:line="240" w:lineRule="auto"/>
        <w:ind w:right="-851"/>
        <w:jc w:val="both"/>
        <w:rPr>
          <w:rFonts w:ascii="Arial" w:hAnsi="Arial" w:cs="Arial"/>
          <w:color w:val="000000"/>
          <w:sz w:val="24"/>
          <w:szCs w:val="24"/>
        </w:rPr>
      </w:pP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L’attention des concurrents est attirée sur le fait que toute offre incomplète sera immédiatement écartée.</w:t>
      </w: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Le jugement des offres donnera lieu à un classement des offres. L’o</w:t>
      </w:r>
      <w:r w:rsidR="00C4172B" w:rsidRPr="00277B2B">
        <w:rPr>
          <w:rFonts w:ascii="Arial" w:hAnsi="Arial" w:cs="Arial"/>
          <w:color w:val="000000"/>
          <w:sz w:val="24"/>
          <w:szCs w:val="24"/>
        </w:rPr>
        <w:t>ffre la mieux classée sera donc</w:t>
      </w:r>
      <w:r w:rsidR="00567A20" w:rsidRPr="00277B2B">
        <w:rPr>
          <w:rFonts w:ascii="Arial" w:hAnsi="Arial" w:cs="Arial"/>
          <w:color w:val="000000"/>
          <w:sz w:val="24"/>
          <w:szCs w:val="24"/>
        </w:rPr>
        <w:t xml:space="preserve"> </w:t>
      </w:r>
      <w:r w:rsidRPr="00277B2B">
        <w:rPr>
          <w:rFonts w:ascii="Arial" w:hAnsi="Arial" w:cs="Arial"/>
          <w:color w:val="000000"/>
          <w:sz w:val="24"/>
          <w:szCs w:val="24"/>
        </w:rPr>
        <w:t>retenue à titre provisoire en attendant que le candidat produise les certificat</w:t>
      </w:r>
      <w:r w:rsidR="00C4172B" w:rsidRPr="00277B2B">
        <w:rPr>
          <w:rFonts w:ascii="Arial" w:hAnsi="Arial" w:cs="Arial"/>
          <w:color w:val="000000"/>
          <w:sz w:val="24"/>
          <w:szCs w:val="24"/>
        </w:rPr>
        <w:t>s prévus à l’article 46 du code</w:t>
      </w:r>
      <w:r w:rsidR="00567A20" w:rsidRPr="00277B2B">
        <w:rPr>
          <w:rFonts w:ascii="Arial" w:hAnsi="Arial" w:cs="Arial"/>
          <w:color w:val="000000"/>
          <w:sz w:val="24"/>
          <w:szCs w:val="24"/>
        </w:rPr>
        <w:t xml:space="preserve"> </w:t>
      </w:r>
      <w:r w:rsidRPr="00277B2B">
        <w:rPr>
          <w:rFonts w:ascii="Arial" w:hAnsi="Arial" w:cs="Arial"/>
          <w:color w:val="000000"/>
          <w:sz w:val="24"/>
          <w:szCs w:val="24"/>
        </w:rPr>
        <w:t>des marchés publics.</w:t>
      </w:r>
    </w:p>
    <w:p w:rsidR="00F81FB8" w:rsidRPr="00277B2B" w:rsidRDefault="00F81FB8" w:rsidP="005D1FAF">
      <w:pPr>
        <w:autoSpaceDE w:val="0"/>
        <w:autoSpaceDN w:val="0"/>
        <w:adjustRightInd w:val="0"/>
        <w:spacing w:after="0" w:line="240" w:lineRule="auto"/>
        <w:rPr>
          <w:rFonts w:ascii="Arial" w:hAnsi="Arial" w:cs="Arial"/>
          <w:color w:val="000000"/>
          <w:sz w:val="24"/>
          <w:szCs w:val="24"/>
        </w:rPr>
      </w:pPr>
    </w:p>
    <w:p w:rsidR="005D1FAF" w:rsidRPr="00472FED" w:rsidRDefault="005D1FAF" w:rsidP="00277B2B">
      <w:pPr>
        <w:autoSpaceDE w:val="0"/>
        <w:autoSpaceDN w:val="0"/>
        <w:adjustRightInd w:val="0"/>
        <w:spacing w:after="0" w:line="240" w:lineRule="auto"/>
        <w:ind w:right="-851"/>
        <w:rPr>
          <w:rFonts w:ascii="Arial" w:hAnsi="Arial" w:cs="Arial"/>
          <w:b/>
          <w:color w:val="000000"/>
          <w:sz w:val="24"/>
          <w:szCs w:val="24"/>
        </w:rPr>
      </w:pPr>
      <w:r w:rsidRPr="00472FED">
        <w:rPr>
          <w:rFonts w:ascii="Arial" w:hAnsi="Arial" w:cs="Arial"/>
          <w:b/>
          <w:color w:val="000000"/>
          <w:sz w:val="24"/>
          <w:szCs w:val="24"/>
        </w:rPr>
        <w:t>ARTICLE 8 CONDITIONS DE VALIDITE DE L’OFFRE RETENUE</w:t>
      </w:r>
    </w:p>
    <w:p w:rsidR="00567A20" w:rsidRPr="00277B2B" w:rsidRDefault="00567A20" w:rsidP="005D1FAF">
      <w:pPr>
        <w:autoSpaceDE w:val="0"/>
        <w:autoSpaceDN w:val="0"/>
        <w:adjustRightInd w:val="0"/>
        <w:spacing w:after="0" w:line="240" w:lineRule="auto"/>
        <w:rPr>
          <w:rFonts w:ascii="Arial" w:hAnsi="Arial" w:cs="Arial"/>
          <w:color w:val="000000"/>
          <w:sz w:val="24"/>
          <w:szCs w:val="24"/>
        </w:rPr>
      </w:pPr>
    </w:p>
    <w:p w:rsidR="005D1FAF" w:rsidRPr="00277B2B" w:rsidRDefault="00472FED" w:rsidP="00472FED">
      <w:pPr>
        <w:autoSpaceDE w:val="0"/>
        <w:autoSpaceDN w:val="0"/>
        <w:adjustRightInd w:val="0"/>
        <w:spacing w:after="0" w:line="240" w:lineRule="auto"/>
        <w:ind w:right="-851"/>
        <w:jc w:val="both"/>
        <w:rPr>
          <w:rFonts w:ascii="Arial" w:hAnsi="Arial" w:cs="Arial"/>
          <w:color w:val="000000"/>
          <w:sz w:val="24"/>
          <w:szCs w:val="24"/>
        </w:rPr>
      </w:pPr>
      <w:proofErr w:type="spellStart"/>
      <w:r>
        <w:rPr>
          <w:rFonts w:ascii="Arial" w:hAnsi="Arial" w:cs="Arial"/>
          <w:color w:val="000000"/>
          <w:sz w:val="24"/>
          <w:szCs w:val="24"/>
        </w:rPr>
        <w:t>ML</w:t>
      </w:r>
      <w:r w:rsidR="005D1FAF" w:rsidRPr="00277B2B">
        <w:rPr>
          <w:rFonts w:ascii="Arial" w:hAnsi="Arial" w:cs="Arial"/>
          <w:color w:val="000000"/>
          <w:sz w:val="24"/>
          <w:szCs w:val="24"/>
        </w:rPr>
        <w:t>e</w:t>
      </w:r>
      <w:proofErr w:type="spellEnd"/>
      <w:r w:rsidR="005D1FAF" w:rsidRPr="00277B2B">
        <w:rPr>
          <w:rFonts w:ascii="Arial" w:hAnsi="Arial" w:cs="Arial"/>
          <w:color w:val="000000"/>
          <w:sz w:val="24"/>
          <w:szCs w:val="24"/>
        </w:rPr>
        <w:t xml:space="preserve"> marché ne p</w:t>
      </w:r>
      <w:r w:rsidR="00F81FB8" w:rsidRPr="00277B2B">
        <w:rPr>
          <w:rFonts w:ascii="Arial" w:hAnsi="Arial" w:cs="Arial"/>
          <w:color w:val="000000"/>
          <w:sz w:val="24"/>
          <w:szCs w:val="24"/>
        </w:rPr>
        <w:t xml:space="preserve">ourra être attribué au candidat </w:t>
      </w:r>
      <w:r w:rsidR="005D1FAF" w:rsidRPr="00277B2B">
        <w:rPr>
          <w:rFonts w:ascii="Arial" w:hAnsi="Arial" w:cs="Arial"/>
          <w:color w:val="000000"/>
          <w:sz w:val="24"/>
          <w:szCs w:val="24"/>
        </w:rPr>
        <w:t>retenu que sous réserve que celui-ci produise dans les 5 jours les documents suivants :</w:t>
      </w:r>
    </w:p>
    <w:p w:rsidR="00567A20" w:rsidRPr="00277B2B" w:rsidRDefault="00567A20" w:rsidP="00472FED">
      <w:pPr>
        <w:autoSpaceDE w:val="0"/>
        <w:autoSpaceDN w:val="0"/>
        <w:adjustRightInd w:val="0"/>
        <w:spacing w:after="0" w:line="240" w:lineRule="auto"/>
        <w:ind w:right="-851"/>
        <w:jc w:val="both"/>
        <w:rPr>
          <w:rFonts w:ascii="Arial" w:hAnsi="Arial" w:cs="Arial"/>
          <w:color w:val="000000"/>
          <w:sz w:val="24"/>
          <w:szCs w:val="24"/>
        </w:rPr>
      </w:pP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Les certificats sociaux et fiscaux (NOTI2 ou équivalents)</w:t>
      </w: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une copie de l’extrait K Bis du registre du commerce ayan</w:t>
      </w:r>
      <w:r w:rsidR="00F81FB8" w:rsidRPr="00277B2B">
        <w:rPr>
          <w:rFonts w:ascii="Arial" w:hAnsi="Arial" w:cs="Arial"/>
          <w:color w:val="000000"/>
          <w:sz w:val="24"/>
          <w:szCs w:val="24"/>
        </w:rPr>
        <w:t xml:space="preserve">t moins de 6 mois d’ancienneté, </w:t>
      </w:r>
      <w:r w:rsidRPr="00277B2B">
        <w:rPr>
          <w:rFonts w:ascii="Arial" w:hAnsi="Arial" w:cs="Arial"/>
          <w:color w:val="000000"/>
          <w:sz w:val="24"/>
          <w:szCs w:val="24"/>
        </w:rPr>
        <w:t>ou équivalent pour les candidats établis hors de France</w:t>
      </w: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une attestation sur l’honneur de la réalisation du travail par des salariés employés</w:t>
      </w:r>
      <w:r w:rsidR="00567A20" w:rsidRPr="00277B2B">
        <w:rPr>
          <w:rFonts w:ascii="Arial" w:hAnsi="Arial" w:cs="Arial"/>
          <w:color w:val="000000"/>
          <w:sz w:val="24"/>
          <w:szCs w:val="24"/>
        </w:rPr>
        <w:t xml:space="preserve"> </w:t>
      </w:r>
      <w:r w:rsidRPr="00277B2B">
        <w:rPr>
          <w:rFonts w:ascii="Arial" w:hAnsi="Arial" w:cs="Arial"/>
          <w:color w:val="000000"/>
          <w:sz w:val="24"/>
          <w:szCs w:val="24"/>
        </w:rPr>
        <w:t>régulièrement au regard de l’article D. 8222-5 ou D. 8222-7 / D. 8222-8 du Code du Travail</w:t>
      </w:r>
      <w:r w:rsidR="00F81FB8" w:rsidRPr="00277B2B">
        <w:rPr>
          <w:rFonts w:ascii="Arial" w:hAnsi="Arial" w:cs="Arial"/>
          <w:color w:val="000000"/>
          <w:sz w:val="24"/>
          <w:szCs w:val="24"/>
        </w:rPr>
        <w:t>.</w:t>
      </w: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xml:space="preserve">Dans le cas contraire, l’offre sera éliminée pour </w:t>
      </w:r>
      <w:r w:rsidR="00C4172B" w:rsidRPr="00277B2B">
        <w:rPr>
          <w:rFonts w:ascii="Arial" w:hAnsi="Arial" w:cs="Arial"/>
          <w:color w:val="000000"/>
          <w:sz w:val="24"/>
          <w:szCs w:val="24"/>
        </w:rPr>
        <w:t>non-conformité</w:t>
      </w:r>
      <w:r w:rsidRPr="00277B2B">
        <w:rPr>
          <w:rFonts w:ascii="Arial" w:hAnsi="Arial" w:cs="Arial"/>
          <w:color w:val="000000"/>
          <w:sz w:val="24"/>
          <w:szCs w:val="24"/>
        </w:rPr>
        <w:t xml:space="preserve"> par le pouvoir adjudicateur.</w:t>
      </w: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Ensuite le titulaire devra remettre tous les 6 mois jusqu’à la fin de l’exécution de son marché :</w:t>
      </w: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Une attestation de fourniture de déclarations sociales émana</w:t>
      </w:r>
      <w:r w:rsidR="00F81FB8" w:rsidRPr="00277B2B">
        <w:rPr>
          <w:rFonts w:ascii="Arial" w:hAnsi="Arial" w:cs="Arial"/>
          <w:color w:val="000000"/>
          <w:sz w:val="24"/>
          <w:szCs w:val="24"/>
        </w:rPr>
        <w:t>nt de l’organisme de protection</w:t>
      </w:r>
      <w:r w:rsidR="00C4172B" w:rsidRPr="00277B2B">
        <w:rPr>
          <w:rFonts w:ascii="Arial" w:hAnsi="Arial" w:cs="Arial"/>
          <w:color w:val="000000"/>
          <w:sz w:val="24"/>
          <w:szCs w:val="24"/>
        </w:rPr>
        <w:t xml:space="preserve"> </w:t>
      </w:r>
      <w:r w:rsidRPr="00277B2B">
        <w:rPr>
          <w:rFonts w:ascii="Arial" w:hAnsi="Arial" w:cs="Arial"/>
          <w:color w:val="000000"/>
          <w:sz w:val="24"/>
          <w:szCs w:val="24"/>
        </w:rPr>
        <w:t>sociale chargé du recouvrement des cotisations et des c</w:t>
      </w:r>
      <w:r w:rsidR="00F81FB8" w:rsidRPr="00277B2B">
        <w:rPr>
          <w:rFonts w:ascii="Arial" w:hAnsi="Arial" w:cs="Arial"/>
          <w:color w:val="000000"/>
          <w:sz w:val="24"/>
          <w:szCs w:val="24"/>
        </w:rPr>
        <w:t xml:space="preserve">ontributions sociales datant de </w:t>
      </w:r>
      <w:r w:rsidRPr="00277B2B">
        <w:rPr>
          <w:rFonts w:ascii="Arial" w:hAnsi="Arial" w:cs="Arial"/>
          <w:color w:val="000000"/>
          <w:sz w:val="24"/>
          <w:szCs w:val="24"/>
        </w:rPr>
        <w:t>moins de 6 mois</w:t>
      </w: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Une attestation sur l’honneur du dépôt auprès de l’administr</w:t>
      </w:r>
      <w:r w:rsidR="00F81FB8" w:rsidRPr="00277B2B">
        <w:rPr>
          <w:rFonts w:ascii="Arial" w:hAnsi="Arial" w:cs="Arial"/>
          <w:color w:val="000000"/>
          <w:sz w:val="24"/>
          <w:szCs w:val="24"/>
        </w:rPr>
        <w:t>ation fiscale de l’ensemble des</w:t>
      </w:r>
      <w:r w:rsidR="00C4172B" w:rsidRPr="00277B2B">
        <w:rPr>
          <w:rFonts w:ascii="Arial" w:hAnsi="Arial" w:cs="Arial"/>
          <w:color w:val="000000"/>
          <w:sz w:val="24"/>
          <w:szCs w:val="24"/>
        </w:rPr>
        <w:t xml:space="preserve"> </w:t>
      </w:r>
      <w:r w:rsidRPr="00277B2B">
        <w:rPr>
          <w:rFonts w:ascii="Arial" w:hAnsi="Arial" w:cs="Arial"/>
          <w:color w:val="000000"/>
          <w:sz w:val="24"/>
          <w:szCs w:val="24"/>
        </w:rPr>
        <w:t>déclarations fiscales obligatoires</w:t>
      </w: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Une copie de l’extrait K Bis du registre du commerce ayan</w:t>
      </w:r>
      <w:r w:rsidR="00F81FB8" w:rsidRPr="00277B2B">
        <w:rPr>
          <w:rFonts w:ascii="Arial" w:hAnsi="Arial" w:cs="Arial"/>
          <w:color w:val="000000"/>
          <w:sz w:val="24"/>
          <w:szCs w:val="24"/>
        </w:rPr>
        <w:t xml:space="preserve">t moins de 6 mois d’ancienneté, </w:t>
      </w:r>
      <w:r w:rsidRPr="00277B2B">
        <w:rPr>
          <w:rFonts w:ascii="Arial" w:hAnsi="Arial" w:cs="Arial"/>
          <w:color w:val="000000"/>
          <w:sz w:val="24"/>
          <w:szCs w:val="24"/>
        </w:rPr>
        <w:t>ou équivalent pour les candidats établis hors de France</w:t>
      </w: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Une attestation sur l’honneur de la réalisation du travail par des salariés employés</w:t>
      </w:r>
      <w:r w:rsidR="00567A20" w:rsidRPr="00277B2B">
        <w:rPr>
          <w:rFonts w:ascii="Arial" w:hAnsi="Arial" w:cs="Arial"/>
          <w:color w:val="000000"/>
          <w:sz w:val="24"/>
          <w:szCs w:val="24"/>
        </w:rPr>
        <w:t xml:space="preserve"> </w:t>
      </w:r>
      <w:r w:rsidRPr="00277B2B">
        <w:rPr>
          <w:rFonts w:ascii="Arial" w:hAnsi="Arial" w:cs="Arial"/>
          <w:color w:val="000000"/>
          <w:sz w:val="24"/>
          <w:szCs w:val="24"/>
        </w:rPr>
        <w:t>régulièrement au regard l’article D. 8222-5 ou D. 8222-7 / D. 8222-8 du Code du Travail</w:t>
      </w:r>
    </w:p>
    <w:p w:rsidR="00F81FB8" w:rsidRPr="00277B2B" w:rsidRDefault="00F81FB8" w:rsidP="00472FED">
      <w:pPr>
        <w:autoSpaceDE w:val="0"/>
        <w:autoSpaceDN w:val="0"/>
        <w:adjustRightInd w:val="0"/>
        <w:spacing w:after="0" w:line="240" w:lineRule="auto"/>
        <w:ind w:right="-851"/>
        <w:jc w:val="both"/>
        <w:rPr>
          <w:rFonts w:ascii="Arial" w:hAnsi="Arial" w:cs="Arial"/>
          <w:color w:val="000000"/>
          <w:sz w:val="24"/>
          <w:szCs w:val="24"/>
        </w:rPr>
      </w:pPr>
    </w:p>
    <w:p w:rsidR="005D1FAF" w:rsidRPr="00472FED" w:rsidRDefault="005D1FAF" w:rsidP="00472FED">
      <w:pPr>
        <w:autoSpaceDE w:val="0"/>
        <w:autoSpaceDN w:val="0"/>
        <w:adjustRightInd w:val="0"/>
        <w:spacing w:after="0" w:line="240" w:lineRule="auto"/>
        <w:ind w:right="-851"/>
        <w:jc w:val="both"/>
        <w:rPr>
          <w:rFonts w:ascii="Arial" w:hAnsi="Arial" w:cs="Arial"/>
          <w:b/>
          <w:color w:val="000000"/>
          <w:sz w:val="24"/>
          <w:szCs w:val="24"/>
        </w:rPr>
      </w:pPr>
      <w:r w:rsidRPr="00472FED">
        <w:rPr>
          <w:rFonts w:ascii="Arial" w:hAnsi="Arial" w:cs="Arial"/>
          <w:b/>
          <w:color w:val="000000"/>
          <w:sz w:val="24"/>
          <w:szCs w:val="24"/>
        </w:rPr>
        <w:t>ARTICLE 9 RENSEIGNEMENTS COMPLEMENTAIRES</w:t>
      </w:r>
    </w:p>
    <w:p w:rsidR="00567A20" w:rsidRPr="00277B2B" w:rsidRDefault="00567A20" w:rsidP="00472FED">
      <w:pPr>
        <w:autoSpaceDE w:val="0"/>
        <w:autoSpaceDN w:val="0"/>
        <w:adjustRightInd w:val="0"/>
        <w:spacing w:after="0" w:line="240" w:lineRule="auto"/>
        <w:ind w:right="-851"/>
        <w:jc w:val="both"/>
        <w:rPr>
          <w:rFonts w:ascii="Arial" w:hAnsi="Arial" w:cs="Arial"/>
          <w:color w:val="000000"/>
          <w:sz w:val="24"/>
          <w:szCs w:val="24"/>
        </w:rPr>
      </w:pP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Pour obtenir tous les renseignements complémentaires (administratifs o</w:t>
      </w:r>
      <w:r w:rsidR="00F81FB8" w:rsidRPr="00277B2B">
        <w:rPr>
          <w:rFonts w:ascii="Arial" w:hAnsi="Arial" w:cs="Arial"/>
          <w:color w:val="000000"/>
          <w:sz w:val="24"/>
          <w:szCs w:val="24"/>
        </w:rPr>
        <w:t xml:space="preserve">u techniques) qui leur seraient </w:t>
      </w:r>
      <w:r w:rsidRPr="00277B2B">
        <w:rPr>
          <w:rFonts w:ascii="Arial" w:hAnsi="Arial" w:cs="Arial"/>
          <w:color w:val="000000"/>
          <w:sz w:val="24"/>
          <w:szCs w:val="24"/>
        </w:rPr>
        <w:t>nécessaires au cours de la consultation, les candidats devront faire parvenir une demande écrite, avant</w:t>
      </w: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proofErr w:type="gramStart"/>
      <w:r w:rsidRPr="00277B2B">
        <w:rPr>
          <w:rFonts w:ascii="Arial" w:hAnsi="Arial" w:cs="Arial"/>
          <w:color w:val="000000"/>
          <w:sz w:val="24"/>
          <w:szCs w:val="24"/>
        </w:rPr>
        <w:t>la</w:t>
      </w:r>
      <w:proofErr w:type="gramEnd"/>
      <w:r w:rsidRPr="00277B2B">
        <w:rPr>
          <w:rFonts w:ascii="Arial" w:hAnsi="Arial" w:cs="Arial"/>
          <w:color w:val="000000"/>
          <w:sz w:val="24"/>
          <w:szCs w:val="24"/>
        </w:rPr>
        <w:t xml:space="preserve"> date limite de remise des offres à :</w:t>
      </w: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xml:space="preserve">Madame </w:t>
      </w:r>
      <w:r w:rsidR="00F81FB8" w:rsidRPr="00277B2B">
        <w:rPr>
          <w:rFonts w:ascii="Arial" w:hAnsi="Arial" w:cs="Arial"/>
          <w:color w:val="000000"/>
          <w:sz w:val="24"/>
          <w:szCs w:val="24"/>
        </w:rPr>
        <w:t>GALLEGO</w:t>
      </w: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xml:space="preserve">Téléphone : </w:t>
      </w:r>
      <w:r w:rsidR="00F81FB8" w:rsidRPr="00277B2B">
        <w:rPr>
          <w:rFonts w:ascii="Arial" w:hAnsi="Arial" w:cs="Arial"/>
          <w:color w:val="000000"/>
          <w:sz w:val="24"/>
          <w:szCs w:val="24"/>
        </w:rPr>
        <w:t>04.68.88.41.85</w:t>
      </w: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xml:space="preserve">Courriel: </w:t>
      </w:r>
      <w:r w:rsidR="00F81FB8" w:rsidRPr="00277B2B">
        <w:rPr>
          <w:rFonts w:ascii="Arial" w:hAnsi="Arial" w:cs="Arial"/>
          <w:color w:val="000000"/>
          <w:sz w:val="24"/>
          <w:szCs w:val="24"/>
        </w:rPr>
        <w:t>mairie@cerbere-village.com</w:t>
      </w: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 xml:space="preserve">Ces demandes de renseignements devront parvenir </w:t>
      </w:r>
      <w:r w:rsidR="0041752A" w:rsidRPr="00277B2B">
        <w:rPr>
          <w:rFonts w:ascii="Arial" w:hAnsi="Arial" w:cs="Arial"/>
          <w:color w:val="000000"/>
          <w:sz w:val="24"/>
          <w:szCs w:val="24"/>
        </w:rPr>
        <w:t>10</w:t>
      </w:r>
      <w:r w:rsidRPr="00277B2B">
        <w:rPr>
          <w:rFonts w:ascii="Arial" w:hAnsi="Arial" w:cs="Arial"/>
          <w:color w:val="000000"/>
          <w:sz w:val="24"/>
          <w:szCs w:val="24"/>
        </w:rPr>
        <w:t xml:space="preserve"> jours avant la date l</w:t>
      </w:r>
      <w:r w:rsidR="00F81FB8" w:rsidRPr="00277B2B">
        <w:rPr>
          <w:rFonts w:ascii="Arial" w:hAnsi="Arial" w:cs="Arial"/>
          <w:color w:val="000000"/>
          <w:sz w:val="24"/>
          <w:szCs w:val="24"/>
        </w:rPr>
        <w:t xml:space="preserve">imite de remise des offres pour </w:t>
      </w:r>
      <w:r w:rsidRPr="00277B2B">
        <w:rPr>
          <w:rFonts w:ascii="Arial" w:hAnsi="Arial" w:cs="Arial"/>
          <w:color w:val="000000"/>
          <w:sz w:val="24"/>
          <w:szCs w:val="24"/>
        </w:rPr>
        <w:t>que les réponses puissent être faites dans un délai raisonnable. Une r</w:t>
      </w:r>
      <w:r w:rsidR="00F81FB8" w:rsidRPr="00277B2B">
        <w:rPr>
          <w:rFonts w:ascii="Arial" w:hAnsi="Arial" w:cs="Arial"/>
          <w:color w:val="000000"/>
          <w:sz w:val="24"/>
          <w:szCs w:val="24"/>
        </w:rPr>
        <w:t xml:space="preserve">éponse sera alors adressée, par </w:t>
      </w:r>
      <w:r w:rsidRPr="00277B2B">
        <w:rPr>
          <w:rFonts w:ascii="Arial" w:hAnsi="Arial" w:cs="Arial"/>
          <w:color w:val="000000"/>
          <w:sz w:val="24"/>
          <w:szCs w:val="24"/>
        </w:rPr>
        <w:t>écrit, à tous les candidats ayant retiré le dossier, 5 jours au plus tard avant la date limite de réception des</w:t>
      </w:r>
      <w:r w:rsidR="0041752A" w:rsidRPr="00277B2B">
        <w:rPr>
          <w:rFonts w:ascii="Arial" w:hAnsi="Arial" w:cs="Arial"/>
          <w:color w:val="000000"/>
          <w:sz w:val="24"/>
          <w:szCs w:val="24"/>
        </w:rPr>
        <w:t xml:space="preserve"> </w:t>
      </w:r>
      <w:r w:rsidRPr="00277B2B">
        <w:rPr>
          <w:rFonts w:ascii="Arial" w:hAnsi="Arial" w:cs="Arial"/>
          <w:color w:val="000000"/>
          <w:sz w:val="24"/>
          <w:szCs w:val="24"/>
        </w:rPr>
        <w:t>offres.</w:t>
      </w:r>
    </w:p>
    <w:p w:rsidR="0041752A" w:rsidRPr="00277B2B" w:rsidRDefault="0041752A"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Pour ce faire il est demandé aux candidats ayant retiré le dossier d'adresser un mail à la commune dès le retrait du dossier contenant une adresse valide pour l'envoi des courriers : mairie@cerbere-village.com</w:t>
      </w:r>
    </w:p>
    <w:p w:rsidR="00F81FB8" w:rsidRPr="00277B2B" w:rsidRDefault="00F81FB8" w:rsidP="00472FED">
      <w:pPr>
        <w:autoSpaceDE w:val="0"/>
        <w:autoSpaceDN w:val="0"/>
        <w:adjustRightInd w:val="0"/>
        <w:spacing w:after="0" w:line="240" w:lineRule="auto"/>
        <w:ind w:right="-851"/>
        <w:jc w:val="both"/>
        <w:rPr>
          <w:rFonts w:ascii="Arial" w:hAnsi="Arial" w:cs="Arial"/>
          <w:color w:val="000000"/>
          <w:sz w:val="24"/>
          <w:szCs w:val="24"/>
        </w:rPr>
      </w:pPr>
    </w:p>
    <w:p w:rsidR="005D1FAF" w:rsidRPr="00472FED" w:rsidRDefault="005D1FAF" w:rsidP="00472FED">
      <w:pPr>
        <w:autoSpaceDE w:val="0"/>
        <w:autoSpaceDN w:val="0"/>
        <w:adjustRightInd w:val="0"/>
        <w:spacing w:after="0" w:line="240" w:lineRule="auto"/>
        <w:ind w:right="-851"/>
        <w:jc w:val="both"/>
        <w:rPr>
          <w:rFonts w:ascii="Arial" w:hAnsi="Arial" w:cs="Arial"/>
          <w:b/>
          <w:color w:val="000000"/>
          <w:sz w:val="24"/>
          <w:szCs w:val="24"/>
        </w:rPr>
      </w:pPr>
      <w:r w:rsidRPr="00472FED">
        <w:rPr>
          <w:rFonts w:ascii="Arial" w:hAnsi="Arial" w:cs="Arial"/>
          <w:b/>
          <w:color w:val="000000"/>
          <w:sz w:val="24"/>
          <w:szCs w:val="24"/>
        </w:rPr>
        <w:t>ARTICLE 10 RECOURS</w:t>
      </w:r>
    </w:p>
    <w:p w:rsidR="00567A20" w:rsidRPr="00277B2B" w:rsidRDefault="00567A20" w:rsidP="00472FED">
      <w:pPr>
        <w:autoSpaceDE w:val="0"/>
        <w:autoSpaceDN w:val="0"/>
        <w:adjustRightInd w:val="0"/>
        <w:spacing w:after="0" w:line="240" w:lineRule="auto"/>
        <w:ind w:right="-851"/>
        <w:jc w:val="both"/>
        <w:rPr>
          <w:rFonts w:ascii="Arial" w:hAnsi="Arial" w:cs="Arial"/>
          <w:color w:val="000000"/>
          <w:sz w:val="24"/>
          <w:szCs w:val="24"/>
        </w:rPr>
      </w:pP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Organe auprès duquel des recours peuvent être obtenus :</w:t>
      </w:r>
    </w:p>
    <w:p w:rsidR="005D1FAF" w:rsidRPr="00277B2B" w:rsidRDefault="005D1FAF" w:rsidP="00472FED">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Instance chargée des procédures de recours et auprès de laquelle des renseignements peuvent être</w:t>
      </w:r>
      <w:r w:rsidR="00F81FB8" w:rsidRPr="00277B2B">
        <w:rPr>
          <w:rFonts w:ascii="Arial" w:hAnsi="Arial" w:cs="Arial"/>
          <w:color w:val="000000"/>
          <w:sz w:val="24"/>
          <w:szCs w:val="24"/>
        </w:rPr>
        <w:t xml:space="preserve"> </w:t>
      </w:r>
      <w:r w:rsidRPr="00277B2B">
        <w:rPr>
          <w:rFonts w:ascii="Arial" w:hAnsi="Arial" w:cs="Arial"/>
          <w:color w:val="000000"/>
          <w:sz w:val="24"/>
          <w:szCs w:val="24"/>
        </w:rPr>
        <w:t>obtenus concernant l’introduction d’un recours :</w:t>
      </w:r>
    </w:p>
    <w:p w:rsidR="00F81FB8" w:rsidRPr="00277B2B" w:rsidRDefault="00F81FB8" w:rsidP="00472FED">
      <w:pPr>
        <w:autoSpaceDE w:val="0"/>
        <w:autoSpaceDN w:val="0"/>
        <w:adjustRightInd w:val="0"/>
        <w:spacing w:after="0" w:line="240" w:lineRule="auto"/>
        <w:ind w:right="-851"/>
        <w:jc w:val="both"/>
        <w:rPr>
          <w:rFonts w:ascii="Arial" w:hAnsi="Arial" w:cs="Arial"/>
          <w:color w:val="000000"/>
          <w:sz w:val="24"/>
          <w:szCs w:val="24"/>
        </w:rPr>
      </w:pPr>
    </w:p>
    <w:p w:rsidR="005D1FAF" w:rsidRPr="00277B2B" w:rsidRDefault="005D1FAF" w:rsidP="00567A20">
      <w:pPr>
        <w:autoSpaceDE w:val="0"/>
        <w:autoSpaceDN w:val="0"/>
        <w:adjustRightInd w:val="0"/>
        <w:spacing w:after="0" w:line="240" w:lineRule="auto"/>
        <w:jc w:val="both"/>
        <w:rPr>
          <w:rFonts w:ascii="Arial" w:hAnsi="Arial" w:cs="Arial"/>
          <w:color w:val="000000"/>
          <w:sz w:val="24"/>
          <w:szCs w:val="24"/>
        </w:rPr>
      </w:pPr>
      <w:r w:rsidRPr="00277B2B">
        <w:rPr>
          <w:rFonts w:ascii="Arial" w:hAnsi="Arial" w:cs="Arial"/>
          <w:color w:val="000000"/>
          <w:sz w:val="24"/>
          <w:szCs w:val="24"/>
        </w:rPr>
        <w:t xml:space="preserve">Tribunal Administratif de </w:t>
      </w:r>
      <w:r w:rsidR="00F81FB8" w:rsidRPr="00277B2B">
        <w:rPr>
          <w:rFonts w:ascii="Arial" w:hAnsi="Arial" w:cs="Arial"/>
          <w:color w:val="000000"/>
          <w:sz w:val="24"/>
          <w:szCs w:val="24"/>
        </w:rPr>
        <w:t>MONTPELLIER</w:t>
      </w:r>
      <w:r w:rsidRPr="00277B2B">
        <w:rPr>
          <w:rFonts w:ascii="Arial" w:hAnsi="Arial" w:cs="Arial"/>
          <w:color w:val="000000"/>
          <w:sz w:val="24"/>
          <w:szCs w:val="24"/>
        </w:rPr>
        <w:t xml:space="preserve"> </w:t>
      </w:r>
      <w:r w:rsidR="00756D35" w:rsidRPr="00277B2B">
        <w:rPr>
          <w:rFonts w:ascii="Arial" w:hAnsi="Arial" w:cs="Arial"/>
          <w:color w:val="000000"/>
          <w:sz w:val="24"/>
          <w:szCs w:val="24"/>
        </w:rPr>
        <w:t>– 3 rue Pi</w:t>
      </w:r>
      <w:r w:rsidR="0041752A" w:rsidRPr="00277B2B">
        <w:rPr>
          <w:rFonts w:ascii="Arial" w:hAnsi="Arial" w:cs="Arial"/>
          <w:color w:val="000000"/>
          <w:sz w:val="24"/>
          <w:szCs w:val="24"/>
        </w:rPr>
        <w:t>tot – 34 000 MONTPELLIER</w:t>
      </w:r>
    </w:p>
    <w:p w:rsidR="00567A20" w:rsidRPr="00277B2B" w:rsidRDefault="00567A20" w:rsidP="00567A20">
      <w:pPr>
        <w:autoSpaceDE w:val="0"/>
        <w:autoSpaceDN w:val="0"/>
        <w:adjustRightInd w:val="0"/>
        <w:spacing w:after="0" w:line="240" w:lineRule="auto"/>
        <w:ind w:right="-851"/>
        <w:jc w:val="both"/>
        <w:rPr>
          <w:rFonts w:ascii="Arial" w:hAnsi="Arial" w:cs="Arial"/>
          <w:color w:val="000000"/>
          <w:sz w:val="24"/>
          <w:szCs w:val="24"/>
        </w:rPr>
      </w:pPr>
    </w:p>
    <w:p w:rsidR="005D1FAF" w:rsidRPr="00277B2B" w:rsidRDefault="005D1FAF" w:rsidP="00567A20">
      <w:pPr>
        <w:autoSpaceDE w:val="0"/>
        <w:autoSpaceDN w:val="0"/>
        <w:adjustRightInd w:val="0"/>
        <w:spacing w:after="0" w:line="240" w:lineRule="auto"/>
        <w:ind w:right="-851"/>
        <w:jc w:val="both"/>
        <w:rPr>
          <w:rFonts w:ascii="Arial" w:hAnsi="Arial" w:cs="Arial"/>
          <w:color w:val="000000"/>
          <w:sz w:val="24"/>
          <w:szCs w:val="24"/>
        </w:rPr>
      </w:pPr>
      <w:r w:rsidRPr="00277B2B">
        <w:rPr>
          <w:rFonts w:ascii="Arial" w:hAnsi="Arial" w:cs="Arial"/>
          <w:color w:val="000000"/>
          <w:sz w:val="24"/>
          <w:szCs w:val="24"/>
        </w:rPr>
        <w:t>Précisions concernant le(s) délai(s) d'introduction des recours : Délai de re</w:t>
      </w:r>
      <w:r w:rsidR="00F81FB8" w:rsidRPr="00277B2B">
        <w:rPr>
          <w:rFonts w:ascii="Arial" w:hAnsi="Arial" w:cs="Arial"/>
          <w:color w:val="000000"/>
          <w:sz w:val="24"/>
          <w:szCs w:val="24"/>
        </w:rPr>
        <w:t xml:space="preserve">cours : cette consultation peut </w:t>
      </w:r>
      <w:r w:rsidRPr="00277B2B">
        <w:rPr>
          <w:rFonts w:ascii="Arial" w:hAnsi="Arial" w:cs="Arial"/>
          <w:color w:val="000000"/>
          <w:sz w:val="24"/>
          <w:szCs w:val="24"/>
        </w:rPr>
        <w:t xml:space="preserve">faire l'objet d'un référé avant la conclusion du contrat, dans les conditions </w:t>
      </w:r>
      <w:r w:rsidR="00F81FB8" w:rsidRPr="00277B2B">
        <w:rPr>
          <w:rFonts w:ascii="Arial" w:hAnsi="Arial" w:cs="Arial"/>
          <w:color w:val="000000"/>
          <w:sz w:val="24"/>
          <w:szCs w:val="24"/>
        </w:rPr>
        <w:lastRenderedPageBreak/>
        <w:t xml:space="preserve">définies à l'article L 551-1 du </w:t>
      </w:r>
      <w:r w:rsidRPr="00277B2B">
        <w:rPr>
          <w:rFonts w:ascii="Arial" w:hAnsi="Arial" w:cs="Arial"/>
          <w:color w:val="000000"/>
          <w:sz w:val="24"/>
          <w:szCs w:val="24"/>
        </w:rPr>
        <w:t>code de justice administrative. Un recours pour excès de pouvoir p</w:t>
      </w:r>
      <w:r w:rsidR="00F81FB8" w:rsidRPr="00277B2B">
        <w:rPr>
          <w:rFonts w:ascii="Arial" w:hAnsi="Arial" w:cs="Arial"/>
          <w:color w:val="000000"/>
          <w:sz w:val="24"/>
          <w:szCs w:val="24"/>
        </w:rPr>
        <w:t xml:space="preserve">eut être formé à l'encontre des </w:t>
      </w:r>
      <w:r w:rsidRPr="00277B2B">
        <w:rPr>
          <w:rFonts w:ascii="Arial" w:hAnsi="Arial" w:cs="Arial"/>
          <w:color w:val="000000"/>
          <w:sz w:val="24"/>
          <w:szCs w:val="24"/>
        </w:rPr>
        <w:t>décisions faisant grief, dans les deux mois de leur publication ou notification.</w:t>
      </w:r>
    </w:p>
    <w:p w:rsidR="00F81FB8" w:rsidRPr="00277B2B" w:rsidRDefault="00F81FB8" w:rsidP="00567A20">
      <w:pPr>
        <w:autoSpaceDE w:val="0"/>
        <w:autoSpaceDN w:val="0"/>
        <w:adjustRightInd w:val="0"/>
        <w:spacing w:after="0" w:line="240" w:lineRule="auto"/>
        <w:jc w:val="both"/>
        <w:rPr>
          <w:rFonts w:ascii="Arial" w:hAnsi="Arial" w:cs="Arial"/>
          <w:color w:val="000000"/>
          <w:sz w:val="24"/>
          <w:szCs w:val="24"/>
        </w:rPr>
      </w:pPr>
    </w:p>
    <w:p w:rsidR="00446A9C" w:rsidRPr="00277B2B" w:rsidRDefault="00446A9C" w:rsidP="00567A20">
      <w:pPr>
        <w:jc w:val="both"/>
        <w:rPr>
          <w:rFonts w:ascii="Arial" w:hAnsi="Arial" w:cs="Arial"/>
          <w:color w:val="000000"/>
          <w:sz w:val="24"/>
          <w:szCs w:val="24"/>
        </w:rPr>
      </w:pPr>
    </w:p>
    <w:sectPr w:rsidR="00446A9C" w:rsidRPr="00277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E1B007B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2B2B88t00">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1AF961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1B04D78t00">
    <w:altName w:val="Calibri"/>
    <w:panose1 w:val="00000000000000000000"/>
    <w:charset w:val="00"/>
    <w:family w:val="auto"/>
    <w:notTrueType/>
    <w:pitch w:val="default"/>
    <w:sig w:usb0="00000003" w:usb1="00000000" w:usb2="00000000" w:usb3="00000000" w:csb0="00000001" w:csb1="00000000"/>
  </w:font>
  <w:font w:name="TTE228FBC8t00">
    <w:altName w:val="Calibri"/>
    <w:panose1 w:val="00000000000000000000"/>
    <w:charset w:val="00"/>
    <w:family w:val="auto"/>
    <w:notTrueType/>
    <w:pitch w:val="default"/>
    <w:sig w:usb0="00000003" w:usb1="00000000" w:usb2="00000000" w:usb3="00000000" w:csb0="00000001" w:csb1="00000000"/>
  </w:font>
  <w:font w:name="TTE229F640t00">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A48"/>
    <w:multiLevelType w:val="hybridMultilevel"/>
    <w:tmpl w:val="03BCA2FE"/>
    <w:lvl w:ilvl="0" w:tplc="93327006">
      <w:start w:val="5"/>
      <w:numFmt w:val="bullet"/>
      <w:lvlText w:val="-"/>
      <w:lvlJc w:val="left"/>
      <w:pPr>
        <w:ind w:left="720" w:hanging="360"/>
      </w:pPr>
      <w:rPr>
        <w:rFonts w:ascii="TTE1B007B8t00" w:eastAsiaTheme="minorHAnsi" w:hAnsi="TTE1B007B8t00" w:cs="TTE1B007B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ED6536"/>
    <w:multiLevelType w:val="hybridMultilevel"/>
    <w:tmpl w:val="519C4CA4"/>
    <w:lvl w:ilvl="0" w:tplc="A176B9CC">
      <w:start w:val="6"/>
      <w:numFmt w:val="bullet"/>
      <w:lvlText w:val="-"/>
      <w:lvlJc w:val="left"/>
      <w:pPr>
        <w:ind w:left="720" w:hanging="360"/>
      </w:pPr>
      <w:rPr>
        <w:rFonts w:ascii="TTE1B007B8t00" w:eastAsiaTheme="minorHAnsi" w:hAnsi="TTE1B007B8t00" w:cs="TTE1B007B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2F1EBD"/>
    <w:multiLevelType w:val="hybridMultilevel"/>
    <w:tmpl w:val="D5FA6D88"/>
    <w:lvl w:ilvl="0" w:tplc="6A36FAD2">
      <w:start w:val="3"/>
      <w:numFmt w:val="bullet"/>
      <w:lvlText w:val="-"/>
      <w:lvlJc w:val="left"/>
      <w:pPr>
        <w:ind w:left="720" w:hanging="360"/>
      </w:pPr>
      <w:rPr>
        <w:rFonts w:ascii="TTE1B007B8t00" w:eastAsiaTheme="minorHAnsi" w:hAnsi="TTE1B007B8t00" w:cs="TTE1B007B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2004CB"/>
    <w:multiLevelType w:val="hybridMultilevel"/>
    <w:tmpl w:val="9EF4855A"/>
    <w:lvl w:ilvl="0" w:tplc="1BA6147E">
      <w:start w:val="5"/>
      <w:numFmt w:val="bullet"/>
      <w:lvlText w:val=""/>
      <w:lvlJc w:val="left"/>
      <w:pPr>
        <w:ind w:left="720" w:hanging="360"/>
      </w:pPr>
      <w:rPr>
        <w:rFonts w:ascii="Symbol" w:eastAsiaTheme="minorHAnsi" w:hAnsi="Symbol" w:cs="TTE22B2B8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AF"/>
    <w:rsid w:val="0006669F"/>
    <w:rsid w:val="00277B2B"/>
    <w:rsid w:val="004079DC"/>
    <w:rsid w:val="0041752A"/>
    <w:rsid w:val="0043682E"/>
    <w:rsid w:val="00446A9C"/>
    <w:rsid w:val="00470459"/>
    <w:rsid w:val="00472FED"/>
    <w:rsid w:val="00487356"/>
    <w:rsid w:val="004E4C1B"/>
    <w:rsid w:val="00567A20"/>
    <w:rsid w:val="005D1FAF"/>
    <w:rsid w:val="005F3D14"/>
    <w:rsid w:val="00660247"/>
    <w:rsid w:val="0074497C"/>
    <w:rsid w:val="00756D35"/>
    <w:rsid w:val="00851783"/>
    <w:rsid w:val="008E17C6"/>
    <w:rsid w:val="008F495E"/>
    <w:rsid w:val="009569B6"/>
    <w:rsid w:val="00C4172B"/>
    <w:rsid w:val="00C73C47"/>
    <w:rsid w:val="00CA6B27"/>
    <w:rsid w:val="00CC01DE"/>
    <w:rsid w:val="00F81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2233"/>
  <w15:docId w15:val="{FF15D96A-5B5C-45BD-93F3-F3288604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C47"/>
    <w:pPr>
      <w:ind w:left="720"/>
      <w:contextualSpacing/>
    </w:pPr>
  </w:style>
  <w:style w:type="table" w:styleId="Grilledutableau">
    <w:name w:val="Table Grid"/>
    <w:basedOn w:val="TableauNormal"/>
    <w:uiPriority w:val="59"/>
    <w:rsid w:val="00CA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7A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A20"/>
    <w:rPr>
      <w:rFonts w:ascii="Tahoma" w:hAnsi="Tahoma" w:cs="Tahoma"/>
      <w:sz w:val="16"/>
      <w:szCs w:val="16"/>
    </w:rPr>
  </w:style>
  <w:style w:type="character" w:styleId="Lienhypertexte">
    <w:name w:val="Hyperlink"/>
    <w:basedOn w:val="Policepardfaut"/>
    <w:uiPriority w:val="99"/>
    <w:unhideWhenUsed/>
    <w:rsid w:val="0041752A"/>
    <w:rPr>
      <w:color w:val="0000FF" w:themeColor="hyperlink"/>
      <w:u w:val="single"/>
    </w:rPr>
  </w:style>
  <w:style w:type="character" w:styleId="CitationHTML">
    <w:name w:val="HTML Cite"/>
    <w:basedOn w:val="Policepardfaut"/>
    <w:uiPriority w:val="99"/>
    <w:semiHidden/>
    <w:unhideWhenUsed/>
    <w:rsid w:val="00417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leko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709A-738E-4CA4-8AD9-99A56EFB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3026</Words>
  <Characters>16645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Gallego</dc:creator>
  <cp:lastModifiedBy>Stéphanie GALLEGO</cp:lastModifiedBy>
  <cp:revision>2</cp:revision>
  <cp:lastPrinted>2018-08-29T12:23:00Z</cp:lastPrinted>
  <dcterms:created xsi:type="dcterms:W3CDTF">2018-08-29T12:23:00Z</dcterms:created>
  <dcterms:modified xsi:type="dcterms:W3CDTF">2018-08-29T12:23:00Z</dcterms:modified>
</cp:coreProperties>
</file>